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31" w:type="dxa"/>
        <w:jc w:val="center"/>
        <w:tblInd w:w="2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2963"/>
        <w:gridCol w:w="3762"/>
      </w:tblGrid>
      <w:tr w:rsidR="00EE102D" w:rsidRPr="00B82D15" w:rsidTr="00AF283B">
        <w:trPr>
          <w:trHeight w:val="1017"/>
          <w:jc w:val="center"/>
        </w:trPr>
        <w:tc>
          <w:tcPr>
            <w:tcW w:w="11131" w:type="dxa"/>
            <w:gridSpan w:val="3"/>
          </w:tcPr>
          <w:p w:rsidR="00EE102D" w:rsidRDefault="00EE102D" w:rsidP="00217E7B">
            <w:pPr>
              <w:ind w:left="733"/>
              <w:rPr>
                <w:i/>
              </w:rPr>
            </w:pPr>
            <w:r>
              <w:rPr>
                <w:i/>
                <w:noProof/>
              </w:rPr>
              <w:drawing>
                <wp:inline distT="0" distB="0" distL="0" distR="0" wp14:anchorId="112DC3AA" wp14:editId="23B7FF5E">
                  <wp:extent cx="3347257" cy="6000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rsidR="00EE102D" w:rsidRPr="000772D4" w:rsidRDefault="00EE102D" w:rsidP="00217E7B">
            <w:pPr>
              <w:ind w:left="45"/>
              <w:rPr>
                <w:i/>
              </w:rPr>
            </w:pPr>
          </w:p>
        </w:tc>
      </w:tr>
      <w:tr w:rsidR="00EE102D" w:rsidRPr="004E21EB" w:rsidTr="00AF283B">
        <w:trPr>
          <w:trHeight w:val="551"/>
          <w:jc w:val="center"/>
        </w:trPr>
        <w:tc>
          <w:tcPr>
            <w:tcW w:w="4406" w:type="dxa"/>
            <w:vAlign w:val="center"/>
          </w:tcPr>
          <w:p w:rsidR="00EE102D" w:rsidRDefault="00EE102D" w:rsidP="00217E7B">
            <w:pPr>
              <w:spacing w:before="160"/>
              <w:ind w:left="733"/>
              <w:rPr>
                <w:rFonts w:ascii="Proxima Nova Rg" w:hAnsi="Proxima Nova Rg" w:cs="Arial"/>
                <w:b/>
                <w:caps/>
                <w:noProof/>
                <w:sz w:val="20"/>
              </w:rPr>
            </w:pPr>
            <w:r w:rsidRPr="00183E6E">
              <w:rPr>
                <w:rFonts w:ascii="Proxima Nova Rg" w:hAnsi="Proxima Nova Rg"/>
                <w:b/>
                <w:color w:val="007681"/>
              </w:rPr>
              <w:t>BUREAU OF FISCAL SERVICES</w:t>
            </w:r>
            <w:r>
              <w:rPr>
                <w:rFonts w:ascii="Proxima Nova Rg" w:hAnsi="Proxima Nova Rg" w:cs="Arial"/>
                <w:b/>
                <w:caps/>
                <w:noProof/>
                <w:sz w:val="20"/>
              </w:rPr>
              <w:t xml:space="preserve"> </w:t>
            </w:r>
          </w:p>
          <w:p w:rsidR="00EE102D" w:rsidRDefault="00EE102D" w:rsidP="00217E7B">
            <w:pPr>
              <w:spacing w:before="60"/>
              <w:ind w:left="734"/>
              <w:rPr>
                <w:rFonts w:ascii="Proxima Nova Rg" w:hAnsi="Proxima Nova Rg" w:cs="Arial"/>
                <w:b/>
                <w:caps/>
                <w:noProof/>
                <w:sz w:val="20"/>
              </w:rPr>
            </w:pPr>
            <w:r>
              <w:rPr>
                <w:rFonts w:ascii="Proxima Nova Rg" w:hAnsi="Proxima Nova Rg" w:cs="Arial"/>
                <w:b/>
                <w:caps/>
                <w:noProof/>
                <w:sz w:val="20"/>
              </w:rPr>
              <w:t>Procurement Unit</w:t>
            </w:r>
          </w:p>
          <w:p w:rsidR="00EE102D" w:rsidRDefault="00EE102D" w:rsidP="00217E7B">
            <w:pPr>
              <w:spacing w:before="60"/>
              <w:ind w:left="734"/>
              <w:rPr>
                <w:rFonts w:ascii="Proxima Nova Rg" w:hAnsi="Proxima Nova Rg" w:cs="Arial"/>
                <w:b/>
                <w:caps/>
                <w:noProof/>
                <w:sz w:val="20"/>
              </w:rPr>
            </w:pPr>
          </w:p>
          <w:p w:rsidR="00EE102D" w:rsidRPr="00352E1A" w:rsidRDefault="00EE102D" w:rsidP="00217E7B">
            <w:pPr>
              <w:spacing w:before="60"/>
              <w:ind w:left="734"/>
              <w:rPr>
                <w:rFonts w:ascii="Proxima Nova Rg" w:hAnsi="Proxima Nova Rg" w:cs="Arial"/>
                <w:b/>
                <w:caps/>
                <w:noProof/>
                <w:sz w:val="20"/>
              </w:rPr>
            </w:pPr>
          </w:p>
        </w:tc>
        <w:tc>
          <w:tcPr>
            <w:tcW w:w="2963" w:type="dxa"/>
            <w:vAlign w:val="center"/>
          </w:tcPr>
          <w:p w:rsidR="00EE102D" w:rsidRPr="004E21EB" w:rsidRDefault="00EE102D" w:rsidP="00217E7B">
            <w:pPr>
              <w:ind w:left="250"/>
              <w:rPr>
                <w:rFonts w:ascii="Proxima Nova Rg" w:hAnsi="Proxima Nova Rg"/>
                <w:noProof/>
              </w:rPr>
            </w:pPr>
          </w:p>
        </w:tc>
        <w:tc>
          <w:tcPr>
            <w:tcW w:w="3762" w:type="dxa"/>
            <w:vAlign w:val="center"/>
          </w:tcPr>
          <w:p w:rsidR="00EE102D" w:rsidRPr="004E21EB" w:rsidRDefault="00EE102D" w:rsidP="00217E7B">
            <w:pPr>
              <w:ind w:left="593"/>
              <w:rPr>
                <w:rFonts w:ascii="Proxima Nova Rg" w:hAnsi="Proxima Nova Rg" w:cs="Arial"/>
                <w:caps/>
                <w:noProof/>
                <w:sz w:val="20"/>
              </w:rPr>
            </w:pPr>
          </w:p>
        </w:tc>
      </w:tr>
    </w:tbl>
    <w:p w:rsidR="007876EE" w:rsidRPr="00AF283B" w:rsidRDefault="00A92F91" w:rsidP="007876EE">
      <w:pPr>
        <w:ind w:left="-480"/>
        <w:jc w:val="center"/>
        <w:rPr>
          <w:rFonts w:cs="Arial"/>
          <w:b/>
          <w:sz w:val="26"/>
          <w:szCs w:val="26"/>
        </w:rPr>
      </w:pPr>
      <w:r>
        <w:rPr>
          <w:rFonts w:cs="Arial"/>
          <w:b/>
          <w:sz w:val="26"/>
          <w:szCs w:val="26"/>
        </w:rPr>
        <w:t xml:space="preserve">August </w:t>
      </w:r>
      <w:r w:rsidR="000550CC">
        <w:rPr>
          <w:rFonts w:cs="Arial"/>
          <w:b/>
          <w:sz w:val="26"/>
          <w:szCs w:val="26"/>
        </w:rPr>
        <w:t>18</w:t>
      </w:r>
      <w:r w:rsidR="00EE102D" w:rsidRPr="00AF283B">
        <w:rPr>
          <w:rFonts w:cs="Arial"/>
          <w:b/>
          <w:sz w:val="26"/>
          <w:szCs w:val="26"/>
        </w:rPr>
        <w:t>, 2016</w:t>
      </w:r>
    </w:p>
    <w:p w:rsidR="007876EE" w:rsidRPr="00AF283B" w:rsidRDefault="007876EE" w:rsidP="007876EE">
      <w:pPr>
        <w:jc w:val="center"/>
        <w:rPr>
          <w:rFonts w:ascii="Times New Roman" w:hAnsi="Times New Roman"/>
          <w:sz w:val="20"/>
          <w:szCs w:val="20"/>
        </w:rPr>
      </w:pPr>
    </w:p>
    <w:p w:rsidR="007876EE" w:rsidRPr="00AF283B" w:rsidRDefault="007876EE" w:rsidP="007876EE">
      <w:pPr>
        <w:autoSpaceDE w:val="0"/>
        <w:autoSpaceDN w:val="0"/>
        <w:adjustRightInd w:val="0"/>
        <w:ind w:left="-450"/>
        <w:jc w:val="center"/>
        <w:rPr>
          <w:rFonts w:ascii="Calibri" w:eastAsia="Calibri" w:hAnsi="Calibri" w:cs="Calibri"/>
          <w:b/>
          <w:bCs/>
          <w:sz w:val="26"/>
          <w:szCs w:val="26"/>
        </w:rPr>
      </w:pPr>
      <w:r w:rsidRPr="00AF283B">
        <w:rPr>
          <w:rFonts w:ascii="Calibri" w:eastAsia="Calibri" w:hAnsi="Calibri" w:cs="Calibri"/>
          <w:b/>
          <w:bCs/>
          <w:sz w:val="26"/>
          <w:szCs w:val="26"/>
        </w:rPr>
        <w:t>Amendment #</w:t>
      </w:r>
      <w:r w:rsidR="000550CC">
        <w:rPr>
          <w:rFonts w:ascii="Calibri" w:eastAsia="Calibri" w:hAnsi="Calibri" w:cs="Calibri"/>
          <w:b/>
          <w:bCs/>
          <w:sz w:val="26"/>
          <w:szCs w:val="26"/>
        </w:rPr>
        <w:t>4</w:t>
      </w:r>
    </w:p>
    <w:p w:rsidR="007876EE" w:rsidRPr="00AF283B" w:rsidRDefault="007876EE" w:rsidP="007876EE">
      <w:pPr>
        <w:autoSpaceDE w:val="0"/>
        <w:autoSpaceDN w:val="0"/>
        <w:adjustRightInd w:val="0"/>
        <w:ind w:left="-450"/>
        <w:jc w:val="center"/>
        <w:rPr>
          <w:rFonts w:ascii="Calibri" w:eastAsia="Calibri" w:hAnsi="Calibri" w:cs="Calibri"/>
          <w:b/>
          <w:bCs/>
          <w:sz w:val="26"/>
          <w:szCs w:val="26"/>
        </w:rPr>
      </w:pPr>
      <w:r w:rsidRPr="00AF283B">
        <w:rPr>
          <w:rFonts w:ascii="Calibri" w:eastAsia="Calibri" w:hAnsi="Calibri" w:cs="Calibri"/>
          <w:b/>
          <w:bCs/>
          <w:sz w:val="26"/>
          <w:szCs w:val="26"/>
        </w:rPr>
        <w:t xml:space="preserve">For Request for Proposals (RFP) </w:t>
      </w:r>
      <w:r w:rsidR="00EE102D" w:rsidRPr="00AF283B">
        <w:rPr>
          <w:rFonts w:ascii="Calibri" w:eastAsia="Calibri" w:hAnsi="Calibri" w:cs="Calibri"/>
          <w:b/>
          <w:bCs/>
          <w:sz w:val="26"/>
          <w:szCs w:val="26"/>
        </w:rPr>
        <w:t>15-08</w:t>
      </w:r>
      <w:r w:rsidR="003074EE" w:rsidRPr="00AF283B">
        <w:rPr>
          <w:rFonts w:ascii="Calibri" w:eastAsia="Calibri" w:hAnsi="Calibri" w:cs="Calibri"/>
          <w:b/>
          <w:bCs/>
          <w:sz w:val="26"/>
          <w:szCs w:val="26"/>
        </w:rPr>
        <w:t xml:space="preserve"> Real Property Tax System </w:t>
      </w:r>
    </w:p>
    <w:p w:rsidR="007876EE" w:rsidRPr="00AF283B" w:rsidRDefault="007876EE" w:rsidP="007876EE">
      <w:pPr>
        <w:autoSpaceDE w:val="0"/>
        <w:autoSpaceDN w:val="0"/>
        <w:adjustRightInd w:val="0"/>
        <w:jc w:val="center"/>
        <w:rPr>
          <w:rFonts w:ascii="Calibri" w:eastAsia="Calibri" w:hAnsi="Calibri" w:cs="Calibri"/>
          <w:b/>
          <w:bCs/>
          <w:sz w:val="20"/>
          <w:szCs w:val="20"/>
        </w:rPr>
      </w:pPr>
    </w:p>
    <w:p w:rsidR="007876EE" w:rsidRPr="003117F7" w:rsidRDefault="007876EE" w:rsidP="007876EE">
      <w:pPr>
        <w:autoSpaceDE w:val="0"/>
        <w:autoSpaceDN w:val="0"/>
        <w:adjustRightInd w:val="0"/>
        <w:rPr>
          <w:rFonts w:ascii="Calibri" w:eastAsia="Calibri" w:hAnsi="Calibri" w:cs="Calibri"/>
          <w:sz w:val="22"/>
          <w:szCs w:val="22"/>
        </w:rPr>
      </w:pPr>
      <w:r w:rsidRPr="003117F7">
        <w:rPr>
          <w:rFonts w:ascii="Calibri" w:eastAsia="Calibri" w:hAnsi="Calibri" w:cs="Calibri"/>
          <w:sz w:val="22"/>
          <w:szCs w:val="22"/>
        </w:rPr>
        <w:t>To All Potential Bidders:</w:t>
      </w:r>
    </w:p>
    <w:p w:rsidR="007876EE" w:rsidRPr="003117F7" w:rsidRDefault="007876EE" w:rsidP="007876EE">
      <w:pPr>
        <w:autoSpaceDE w:val="0"/>
        <w:autoSpaceDN w:val="0"/>
        <w:adjustRightInd w:val="0"/>
        <w:rPr>
          <w:rFonts w:ascii="Calibri" w:eastAsia="Calibri" w:hAnsi="Calibri" w:cs="Calibri"/>
          <w:sz w:val="22"/>
          <w:szCs w:val="22"/>
        </w:rPr>
      </w:pPr>
    </w:p>
    <w:p w:rsidR="003074EE" w:rsidRDefault="003074EE" w:rsidP="003074EE">
      <w:pPr>
        <w:autoSpaceDE w:val="0"/>
        <w:autoSpaceDN w:val="0"/>
        <w:adjustRightInd w:val="0"/>
        <w:rPr>
          <w:rFonts w:ascii="Calibri" w:eastAsia="Calibri" w:hAnsi="Calibri" w:cs="Calibri"/>
          <w:sz w:val="22"/>
          <w:szCs w:val="22"/>
        </w:rPr>
      </w:pPr>
      <w:r w:rsidRPr="003117F7">
        <w:rPr>
          <w:rFonts w:ascii="Calibri" w:eastAsia="Calibri" w:hAnsi="Calibri" w:cs="Calibri"/>
          <w:sz w:val="22"/>
          <w:szCs w:val="22"/>
        </w:rPr>
        <w:t xml:space="preserve">The Department is issuing </w:t>
      </w:r>
      <w:r w:rsidR="00EE102D">
        <w:rPr>
          <w:rFonts w:ascii="Calibri" w:eastAsia="Calibri" w:hAnsi="Calibri" w:cs="Calibri"/>
          <w:sz w:val="22"/>
          <w:szCs w:val="22"/>
        </w:rPr>
        <w:t>Amendment #</w:t>
      </w:r>
      <w:r w:rsidR="000550CC">
        <w:rPr>
          <w:rFonts w:ascii="Calibri" w:eastAsia="Calibri" w:hAnsi="Calibri" w:cs="Calibri"/>
          <w:sz w:val="22"/>
          <w:szCs w:val="22"/>
        </w:rPr>
        <w:t>4</w:t>
      </w:r>
      <w:r>
        <w:rPr>
          <w:rFonts w:ascii="Calibri" w:eastAsia="Calibri" w:hAnsi="Calibri" w:cs="Calibri"/>
          <w:sz w:val="22"/>
          <w:szCs w:val="22"/>
        </w:rPr>
        <w:t xml:space="preserve"> </w:t>
      </w:r>
      <w:r w:rsidR="00464EA6">
        <w:rPr>
          <w:rFonts w:ascii="Calibri" w:eastAsia="Calibri" w:hAnsi="Calibri" w:cs="Calibri"/>
          <w:sz w:val="22"/>
          <w:szCs w:val="22"/>
        </w:rPr>
        <w:t>to amend language in the following sections</w:t>
      </w:r>
      <w:r w:rsidRPr="003117F7">
        <w:rPr>
          <w:rFonts w:ascii="Calibri" w:eastAsia="Calibri" w:hAnsi="Calibri" w:cs="Calibri"/>
          <w:sz w:val="22"/>
          <w:szCs w:val="22"/>
        </w:rPr>
        <w:t>:</w:t>
      </w:r>
    </w:p>
    <w:p w:rsidR="00464EA6" w:rsidRDefault="000550CC" w:rsidP="002C0E03">
      <w:pPr>
        <w:pStyle w:val="ListParagraph"/>
        <w:numPr>
          <w:ilvl w:val="0"/>
          <w:numId w:val="1"/>
        </w:numPr>
        <w:autoSpaceDE w:val="0"/>
        <w:autoSpaceDN w:val="0"/>
        <w:adjustRightInd w:val="0"/>
        <w:spacing w:before="240" w:after="120"/>
        <w:rPr>
          <w:rFonts w:cs="Arial"/>
        </w:rPr>
      </w:pPr>
      <w:r>
        <w:rPr>
          <w:rFonts w:cs="Arial"/>
        </w:rPr>
        <w:t xml:space="preserve">XI. </w:t>
      </w:r>
      <w:r w:rsidR="00464EA6">
        <w:rPr>
          <w:rFonts w:cs="Arial"/>
        </w:rPr>
        <w:t xml:space="preserve"> </w:t>
      </w:r>
      <w:r>
        <w:rPr>
          <w:rFonts w:cs="Arial"/>
        </w:rPr>
        <w:t>Proposal Evaluation</w:t>
      </w:r>
    </w:p>
    <w:p w:rsidR="00C308C9" w:rsidRPr="00464EA6" w:rsidRDefault="00C308C9" w:rsidP="002C0E03">
      <w:pPr>
        <w:pStyle w:val="ListParagraph"/>
        <w:numPr>
          <w:ilvl w:val="0"/>
          <w:numId w:val="1"/>
        </w:numPr>
        <w:autoSpaceDE w:val="0"/>
        <w:autoSpaceDN w:val="0"/>
        <w:adjustRightInd w:val="0"/>
        <w:spacing w:before="240" w:after="120"/>
        <w:rPr>
          <w:rFonts w:cs="Arial"/>
        </w:rPr>
      </w:pPr>
      <w:r>
        <w:rPr>
          <w:rFonts w:cs="Arial"/>
        </w:rPr>
        <w:t>Attachment E – Functional Requirements Response Form</w:t>
      </w:r>
    </w:p>
    <w:p w:rsidR="007876EE" w:rsidRPr="003117F7" w:rsidRDefault="000550CC" w:rsidP="007876EE">
      <w:pPr>
        <w:spacing w:line="276" w:lineRule="auto"/>
        <w:jc w:val="both"/>
        <w:rPr>
          <w:rFonts w:ascii="Calibri" w:eastAsia="Calibri" w:hAnsi="Calibri" w:cs="Arial"/>
          <w:sz w:val="22"/>
          <w:szCs w:val="22"/>
        </w:rPr>
      </w:pPr>
      <w:r>
        <w:rPr>
          <w:rFonts w:ascii="Calibri" w:eastAsia="Calibri" w:hAnsi="Calibri" w:cs="Arial"/>
          <w:sz w:val="22"/>
          <w:szCs w:val="22"/>
        </w:rPr>
        <w:t>A c</w:t>
      </w:r>
      <w:r w:rsidR="00685091">
        <w:rPr>
          <w:rFonts w:ascii="Calibri" w:eastAsia="Calibri" w:hAnsi="Calibri" w:cs="Arial"/>
          <w:sz w:val="22"/>
          <w:szCs w:val="22"/>
        </w:rPr>
        <w:t xml:space="preserve">orrected page </w:t>
      </w:r>
      <w:r>
        <w:rPr>
          <w:rFonts w:ascii="Calibri" w:eastAsia="Calibri" w:hAnsi="Calibri" w:cs="Arial"/>
          <w:sz w:val="22"/>
          <w:szCs w:val="22"/>
        </w:rPr>
        <w:t>is</w:t>
      </w:r>
      <w:r w:rsidR="00685091">
        <w:rPr>
          <w:rFonts w:ascii="Calibri" w:eastAsia="Calibri" w:hAnsi="Calibri" w:cs="Arial"/>
          <w:sz w:val="22"/>
          <w:szCs w:val="22"/>
        </w:rPr>
        <w:t xml:space="preserve"> attached to this document</w:t>
      </w:r>
      <w:r w:rsidR="006D68DD">
        <w:rPr>
          <w:rFonts w:ascii="Calibri" w:eastAsia="Calibri" w:hAnsi="Calibri" w:cs="Arial"/>
          <w:sz w:val="22"/>
          <w:szCs w:val="22"/>
        </w:rPr>
        <w:t>.</w:t>
      </w:r>
      <w:r w:rsidR="00685091">
        <w:rPr>
          <w:rFonts w:ascii="Calibri" w:eastAsia="Calibri" w:hAnsi="Calibri" w:cs="Arial"/>
          <w:sz w:val="22"/>
          <w:szCs w:val="22"/>
        </w:rPr>
        <w:t xml:space="preserve">  </w:t>
      </w:r>
      <w:r w:rsidR="007876EE" w:rsidRPr="003117F7">
        <w:rPr>
          <w:rFonts w:ascii="Calibri" w:eastAsia="Calibri" w:hAnsi="Calibri" w:cs="Arial"/>
          <w:sz w:val="22"/>
          <w:szCs w:val="22"/>
        </w:rPr>
        <w:t xml:space="preserve">All </w:t>
      </w:r>
      <w:r w:rsidR="007876EE">
        <w:rPr>
          <w:rFonts w:ascii="Calibri" w:eastAsia="Calibri" w:hAnsi="Calibri" w:cs="Arial"/>
          <w:sz w:val="22"/>
          <w:szCs w:val="22"/>
        </w:rPr>
        <w:t xml:space="preserve">deletions are shown as shaded, strike-through </w:t>
      </w:r>
      <w:proofErr w:type="gramStart"/>
      <w:r w:rsidR="007876EE">
        <w:rPr>
          <w:rFonts w:ascii="Calibri" w:eastAsia="Calibri" w:hAnsi="Calibri" w:cs="Arial"/>
          <w:sz w:val="22"/>
          <w:szCs w:val="22"/>
        </w:rPr>
        <w:t>text,</w:t>
      </w:r>
      <w:proofErr w:type="gramEnd"/>
      <w:r w:rsidR="007876EE">
        <w:rPr>
          <w:rFonts w:ascii="Calibri" w:eastAsia="Calibri" w:hAnsi="Calibri" w:cs="Arial"/>
          <w:sz w:val="22"/>
          <w:szCs w:val="22"/>
        </w:rPr>
        <w:t xml:space="preserve"> all additions are</w:t>
      </w:r>
      <w:r w:rsidR="007876EE" w:rsidRPr="003117F7">
        <w:rPr>
          <w:rFonts w:ascii="Calibri" w:eastAsia="Calibri" w:hAnsi="Calibri" w:cs="Arial"/>
          <w:sz w:val="22"/>
          <w:szCs w:val="22"/>
        </w:rPr>
        <w:t xml:space="preserve"> </w:t>
      </w:r>
      <w:r w:rsidR="007876EE">
        <w:rPr>
          <w:rFonts w:ascii="Calibri" w:eastAsia="Calibri" w:hAnsi="Calibri" w:cs="Arial"/>
          <w:sz w:val="22"/>
          <w:szCs w:val="22"/>
        </w:rPr>
        <w:t xml:space="preserve">made </w:t>
      </w:r>
      <w:r w:rsidR="007876EE" w:rsidRPr="003117F7">
        <w:rPr>
          <w:rFonts w:ascii="Calibri" w:eastAsia="Calibri" w:hAnsi="Calibri" w:cs="Arial"/>
          <w:sz w:val="22"/>
          <w:szCs w:val="22"/>
        </w:rPr>
        <w:t xml:space="preserve">in </w:t>
      </w:r>
      <w:r>
        <w:rPr>
          <w:rFonts w:ascii="Calibri" w:eastAsia="Calibri" w:hAnsi="Calibri" w:cs="Arial"/>
          <w:sz w:val="22"/>
          <w:szCs w:val="22"/>
        </w:rPr>
        <w:t>blue</w:t>
      </w:r>
      <w:r w:rsidR="007876EE">
        <w:rPr>
          <w:rFonts w:ascii="Calibri" w:eastAsia="Calibri" w:hAnsi="Calibri" w:cs="Arial"/>
          <w:sz w:val="22"/>
          <w:szCs w:val="22"/>
        </w:rPr>
        <w:t xml:space="preserve"> text</w:t>
      </w:r>
      <w:r w:rsidR="007876EE" w:rsidRPr="003117F7">
        <w:rPr>
          <w:rFonts w:ascii="Calibri" w:eastAsia="Calibri" w:hAnsi="Calibri" w:cs="Arial"/>
          <w:sz w:val="22"/>
          <w:szCs w:val="22"/>
        </w:rPr>
        <w:t>.</w:t>
      </w:r>
    </w:p>
    <w:p w:rsidR="007876EE" w:rsidRDefault="007876EE" w:rsidP="007876EE">
      <w:pPr>
        <w:spacing w:line="276" w:lineRule="auto"/>
        <w:jc w:val="both"/>
        <w:rPr>
          <w:rFonts w:ascii="Calibri" w:eastAsia="Calibri" w:hAnsi="Calibri" w:cs="Arial"/>
          <w:sz w:val="22"/>
          <w:szCs w:val="22"/>
        </w:rPr>
      </w:pPr>
    </w:p>
    <w:p w:rsidR="00C77061" w:rsidRDefault="007876EE" w:rsidP="007876EE">
      <w:pPr>
        <w:spacing w:line="276" w:lineRule="auto"/>
        <w:rPr>
          <w:rFonts w:ascii="Calibri" w:eastAsia="Calibri" w:hAnsi="Calibri" w:cs="Arial"/>
          <w:sz w:val="22"/>
          <w:szCs w:val="22"/>
        </w:rPr>
      </w:pPr>
      <w:r w:rsidRPr="003117F7">
        <w:rPr>
          <w:rFonts w:ascii="Calibri" w:eastAsia="Calibri" w:hAnsi="Calibri" w:cs="Arial"/>
          <w:sz w:val="22"/>
          <w:szCs w:val="22"/>
        </w:rPr>
        <w:t xml:space="preserve">All other requirements and conditions </w:t>
      </w:r>
      <w:r>
        <w:rPr>
          <w:rFonts w:ascii="Calibri" w:eastAsia="Calibri" w:hAnsi="Calibri" w:cs="Arial"/>
          <w:sz w:val="22"/>
          <w:szCs w:val="22"/>
        </w:rPr>
        <w:t>remain as indicated in the RFP.</w:t>
      </w:r>
    </w:p>
    <w:p w:rsidR="000550CC" w:rsidRDefault="000550CC" w:rsidP="007876EE">
      <w:pPr>
        <w:spacing w:line="276" w:lineRule="auto"/>
        <w:rPr>
          <w:rFonts w:ascii="Calibri" w:eastAsia="Calibri" w:hAnsi="Calibri" w:cs="Arial"/>
          <w:sz w:val="22"/>
          <w:szCs w:val="22"/>
        </w:rPr>
      </w:pPr>
    </w:p>
    <w:p w:rsidR="000550CC" w:rsidRDefault="000550CC" w:rsidP="007876EE">
      <w:pPr>
        <w:spacing w:line="276" w:lineRule="auto"/>
        <w:rPr>
          <w:rFonts w:ascii="Calibri" w:eastAsia="Calibri" w:hAnsi="Calibri" w:cs="Arial"/>
          <w:sz w:val="22"/>
          <w:szCs w:val="22"/>
        </w:rPr>
      </w:pPr>
    </w:p>
    <w:p w:rsidR="000550CC" w:rsidRDefault="000550CC" w:rsidP="007876EE">
      <w:pPr>
        <w:spacing w:line="276" w:lineRule="auto"/>
        <w:rPr>
          <w:rFonts w:ascii="Calibri" w:eastAsia="Calibri" w:hAnsi="Calibri" w:cs="Arial"/>
          <w:sz w:val="22"/>
          <w:szCs w:val="22"/>
        </w:rPr>
      </w:pPr>
    </w:p>
    <w:p w:rsidR="000550CC" w:rsidRDefault="000550CC" w:rsidP="007876EE">
      <w:pPr>
        <w:spacing w:line="276" w:lineRule="auto"/>
        <w:rPr>
          <w:rFonts w:ascii="Calibri" w:eastAsia="Calibri" w:hAnsi="Calibri" w:cs="Arial"/>
          <w:sz w:val="22"/>
          <w:szCs w:val="22"/>
        </w:rPr>
      </w:pPr>
    </w:p>
    <w:p w:rsidR="000550CC" w:rsidRDefault="000550CC" w:rsidP="007876EE">
      <w:pPr>
        <w:spacing w:line="276" w:lineRule="auto"/>
        <w:rPr>
          <w:rFonts w:ascii="Calibri" w:eastAsia="Calibri" w:hAnsi="Calibri" w:cs="Arial"/>
          <w:sz w:val="22"/>
          <w:szCs w:val="22"/>
        </w:rPr>
      </w:pPr>
    </w:p>
    <w:p w:rsidR="000550CC" w:rsidRDefault="000550CC" w:rsidP="007876EE">
      <w:pPr>
        <w:spacing w:line="276" w:lineRule="auto"/>
        <w:rPr>
          <w:rFonts w:ascii="Calibri" w:eastAsia="Calibri" w:hAnsi="Calibri" w:cs="Arial"/>
          <w:sz w:val="22"/>
          <w:szCs w:val="22"/>
        </w:rPr>
      </w:pPr>
    </w:p>
    <w:p w:rsidR="000550CC" w:rsidRDefault="000550CC" w:rsidP="007876EE">
      <w:pPr>
        <w:spacing w:line="276" w:lineRule="auto"/>
        <w:rPr>
          <w:rFonts w:ascii="Calibri" w:eastAsia="Calibri" w:hAnsi="Calibri" w:cs="Arial"/>
          <w:sz w:val="22"/>
          <w:szCs w:val="22"/>
        </w:rPr>
      </w:pPr>
    </w:p>
    <w:p w:rsidR="000550CC" w:rsidRDefault="000550CC" w:rsidP="007876EE">
      <w:pPr>
        <w:spacing w:line="276" w:lineRule="auto"/>
        <w:rPr>
          <w:rFonts w:ascii="Calibri" w:eastAsia="Calibri" w:hAnsi="Calibri" w:cs="Arial"/>
          <w:sz w:val="22"/>
          <w:szCs w:val="22"/>
        </w:rPr>
      </w:pPr>
    </w:p>
    <w:p w:rsidR="000550CC" w:rsidRDefault="000550CC" w:rsidP="007876EE">
      <w:pPr>
        <w:spacing w:line="276" w:lineRule="auto"/>
        <w:rPr>
          <w:rFonts w:ascii="Calibri" w:eastAsia="Calibri" w:hAnsi="Calibri" w:cs="Arial"/>
          <w:sz w:val="22"/>
          <w:szCs w:val="22"/>
        </w:rPr>
        <w:sectPr w:rsidR="000550CC" w:rsidSect="000550CC">
          <w:footerReference w:type="default" r:id="rId9"/>
          <w:footerReference w:type="first" r:id="rId10"/>
          <w:pgSz w:w="12240" w:h="15840" w:code="1"/>
          <w:pgMar w:top="1170" w:right="1440" w:bottom="990" w:left="1440" w:header="360" w:footer="360" w:gutter="0"/>
          <w:pgNumType w:start="295"/>
          <w:cols w:space="720"/>
          <w:titlePg/>
          <w:docGrid w:linePitch="360"/>
        </w:sectPr>
      </w:pPr>
    </w:p>
    <w:p w:rsidR="000550CC" w:rsidRPr="000550CC" w:rsidRDefault="000550CC" w:rsidP="000550CC">
      <w:pPr>
        <w:numPr>
          <w:ilvl w:val="0"/>
          <w:numId w:val="41"/>
        </w:numPr>
        <w:spacing w:after="200" w:line="276" w:lineRule="auto"/>
        <w:ind w:left="1440"/>
        <w:rPr>
          <w:rFonts w:ascii="Calibri" w:eastAsia="Calibri" w:hAnsi="Calibri"/>
          <w:sz w:val="22"/>
          <w:szCs w:val="22"/>
        </w:rPr>
      </w:pPr>
      <w:r w:rsidRPr="000550CC">
        <w:rPr>
          <w:rFonts w:ascii="Calibri" w:eastAsia="Calibri" w:hAnsi="Calibri"/>
          <w:b/>
          <w:sz w:val="22"/>
          <w:szCs w:val="22"/>
        </w:rPr>
        <w:lastRenderedPageBreak/>
        <w:t>Phase Two Evaluation</w:t>
      </w:r>
    </w:p>
    <w:p w:rsidR="000550CC" w:rsidRPr="000550CC" w:rsidRDefault="000550CC" w:rsidP="000550CC">
      <w:pPr>
        <w:spacing w:after="200" w:line="276" w:lineRule="auto"/>
        <w:ind w:left="1440"/>
        <w:rPr>
          <w:rFonts w:ascii="Calibri" w:eastAsia="Calibri" w:hAnsi="Calibri"/>
          <w:sz w:val="22"/>
          <w:szCs w:val="22"/>
        </w:rPr>
      </w:pPr>
      <w:r w:rsidRPr="000550CC">
        <w:rPr>
          <w:rFonts w:ascii="Calibri" w:eastAsia="Calibri" w:hAnsi="Calibri"/>
          <w:sz w:val="22"/>
          <w:szCs w:val="22"/>
        </w:rPr>
        <w:t>Bidders who pass Phase One of the evaluation will be further evaluated as follows:</w:t>
      </w:r>
    </w:p>
    <w:p w:rsidR="000550CC" w:rsidRPr="000550CC" w:rsidRDefault="000550CC" w:rsidP="000550CC">
      <w:pPr>
        <w:numPr>
          <w:ilvl w:val="0"/>
          <w:numId w:val="42"/>
        </w:numPr>
        <w:spacing w:after="200" w:line="276" w:lineRule="auto"/>
        <w:ind w:left="2160"/>
        <w:rPr>
          <w:rFonts w:ascii="Calibri" w:eastAsia="Calibri" w:hAnsi="Calibri"/>
          <w:sz w:val="22"/>
          <w:szCs w:val="22"/>
        </w:rPr>
      </w:pPr>
      <w:r w:rsidRPr="000550CC">
        <w:rPr>
          <w:rFonts w:ascii="Calibri" w:eastAsia="Calibri" w:hAnsi="Calibri"/>
          <w:b/>
          <w:sz w:val="22"/>
          <w:szCs w:val="22"/>
        </w:rPr>
        <w:t>Functional /Technical/General Requirements</w:t>
      </w:r>
      <w:r w:rsidRPr="000550CC">
        <w:rPr>
          <w:rFonts w:ascii="Calibri" w:eastAsia="Calibri" w:hAnsi="Calibri"/>
          <w:sz w:val="22"/>
          <w:szCs w:val="22"/>
        </w:rPr>
        <w:t xml:space="preserve">  - 45 Points</w:t>
      </w:r>
    </w:p>
    <w:p w:rsidR="000550CC" w:rsidRPr="000550CC" w:rsidRDefault="000550CC" w:rsidP="000550CC">
      <w:pPr>
        <w:numPr>
          <w:ilvl w:val="0"/>
          <w:numId w:val="42"/>
        </w:numPr>
        <w:spacing w:after="200" w:line="276" w:lineRule="auto"/>
        <w:ind w:left="2160"/>
        <w:rPr>
          <w:rFonts w:ascii="Calibri" w:eastAsia="Calibri" w:hAnsi="Calibri"/>
          <w:sz w:val="22"/>
          <w:szCs w:val="22"/>
        </w:rPr>
      </w:pPr>
      <w:r w:rsidRPr="000550CC">
        <w:rPr>
          <w:rFonts w:ascii="Calibri" w:eastAsia="Calibri" w:hAnsi="Calibri"/>
          <w:b/>
          <w:sz w:val="22"/>
          <w:szCs w:val="22"/>
        </w:rPr>
        <w:t xml:space="preserve">MWBE Component </w:t>
      </w:r>
      <w:r w:rsidRPr="000550CC">
        <w:rPr>
          <w:rFonts w:ascii="Calibri" w:eastAsia="Calibri" w:hAnsi="Calibri"/>
          <w:sz w:val="22"/>
          <w:szCs w:val="22"/>
        </w:rPr>
        <w:t>– 5 Points</w:t>
      </w:r>
    </w:p>
    <w:p w:rsidR="000550CC" w:rsidRPr="000550CC" w:rsidRDefault="000550CC" w:rsidP="000550CC">
      <w:pPr>
        <w:numPr>
          <w:ilvl w:val="0"/>
          <w:numId w:val="42"/>
        </w:numPr>
        <w:spacing w:after="200" w:line="276" w:lineRule="auto"/>
        <w:ind w:left="2160"/>
        <w:rPr>
          <w:rFonts w:ascii="Calibri" w:eastAsia="Calibri" w:hAnsi="Calibri"/>
          <w:sz w:val="22"/>
          <w:szCs w:val="22"/>
        </w:rPr>
      </w:pPr>
      <w:r w:rsidRPr="000550CC">
        <w:rPr>
          <w:rFonts w:ascii="Calibri" w:eastAsia="Calibri" w:hAnsi="Calibri"/>
          <w:b/>
          <w:sz w:val="22"/>
          <w:szCs w:val="22"/>
        </w:rPr>
        <w:t>Financial Requirements</w:t>
      </w:r>
      <w:r w:rsidRPr="000550CC">
        <w:rPr>
          <w:rFonts w:ascii="Calibri" w:eastAsia="Calibri" w:hAnsi="Calibri"/>
          <w:sz w:val="22"/>
          <w:szCs w:val="22"/>
        </w:rPr>
        <w:t xml:space="preserve"> - 30 Points</w:t>
      </w:r>
    </w:p>
    <w:p w:rsidR="000550CC" w:rsidRPr="000550CC" w:rsidRDefault="000550CC" w:rsidP="000550CC">
      <w:pPr>
        <w:spacing w:after="200" w:line="276" w:lineRule="auto"/>
        <w:ind w:left="1440"/>
        <w:jc w:val="both"/>
        <w:rPr>
          <w:rFonts w:ascii="Calibri" w:eastAsia="Calibri" w:hAnsi="Calibri"/>
          <w:sz w:val="22"/>
          <w:szCs w:val="22"/>
        </w:rPr>
      </w:pPr>
      <w:r w:rsidRPr="000550CC">
        <w:rPr>
          <w:rFonts w:ascii="Calibri" w:eastAsia="Calibri" w:hAnsi="Calibri"/>
          <w:sz w:val="22"/>
          <w:szCs w:val="22"/>
        </w:rPr>
        <w:t>Bidder’s financial proposals will be scored concurrently and separately from the Technical evaluation.</w:t>
      </w:r>
    </w:p>
    <w:p w:rsidR="000550CC" w:rsidRPr="000550CC" w:rsidRDefault="000550CC" w:rsidP="000550CC">
      <w:pPr>
        <w:numPr>
          <w:ilvl w:val="0"/>
          <w:numId w:val="42"/>
        </w:numPr>
        <w:spacing w:after="200" w:line="276" w:lineRule="auto"/>
        <w:ind w:left="2160"/>
        <w:rPr>
          <w:rFonts w:ascii="Calibri" w:eastAsia="Calibri" w:hAnsi="Calibri"/>
          <w:sz w:val="22"/>
          <w:szCs w:val="22"/>
        </w:rPr>
      </w:pPr>
      <w:r w:rsidRPr="000550CC">
        <w:rPr>
          <w:rFonts w:ascii="Calibri" w:eastAsia="Calibri" w:hAnsi="Calibri" w:cs="Calibri"/>
          <w:b/>
          <w:sz w:val="22"/>
          <w:szCs w:val="22"/>
        </w:rPr>
        <w:t>System</w:t>
      </w:r>
      <w:r w:rsidRPr="000550CC">
        <w:rPr>
          <w:rFonts w:ascii="Calibri" w:eastAsia="Calibri" w:hAnsi="Calibri"/>
          <w:b/>
          <w:sz w:val="22"/>
          <w:szCs w:val="22"/>
        </w:rPr>
        <w:t xml:space="preserve"> Presentation</w:t>
      </w:r>
      <w:r w:rsidRPr="000550CC">
        <w:rPr>
          <w:rFonts w:ascii="Calibri" w:eastAsia="Calibri" w:hAnsi="Calibri"/>
          <w:sz w:val="22"/>
          <w:szCs w:val="22"/>
        </w:rPr>
        <w:t xml:space="preserve"> - 20 Points</w:t>
      </w:r>
    </w:p>
    <w:p w:rsidR="000550CC" w:rsidRPr="000550CC" w:rsidRDefault="000550CC" w:rsidP="000550CC">
      <w:pPr>
        <w:tabs>
          <w:tab w:val="left" w:pos="2673"/>
        </w:tabs>
        <w:spacing w:after="200" w:line="276" w:lineRule="auto"/>
        <w:ind w:left="2160"/>
        <w:jc w:val="both"/>
        <w:rPr>
          <w:rFonts w:ascii="Calibri" w:hAnsi="Calibri"/>
          <w:sz w:val="22"/>
          <w:szCs w:val="22"/>
        </w:rPr>
      </w:pPr>
      <w:r w:rsidRPr="000550CC">
        <w:rPr>
          <w:rFonts w:ascii="Calibri" w:hAnsi="Calibri"/>
          <w:sz w:val="22"/>
          <w:szCs w:val="22"/>
        </w:rPr>
        <w:t xml:space="preserve">To further evaluate the Bidder’s proposed </w:t>
      </w:r>
      <w:proofErr w:type="gramStart"/>
      <w:r w:rsidRPr="000550CC">
        <w:rPr>
          <w:rFonts w:ascii="Calibri" w:eastAsia="Calibri" w:hAnsi="Calibri" w:cs="Calibri"/>
          <w:sz w:val="22"/>
          <w:szCs w:val="22"/>
        </w:rPr>
        <w:t>System</w:t>
      </w:r>
      <w:r w:rsidRPr="000550CC">
        <w:rPr>
          <w:rFonts w:ascii="Calibri" w:hAnsi="Calibri"/>
          <w:sz w:val="22"/>
          <w:szCs w:val="22"/>
        </w:rPr>
        <w:t>,</w:t>
      </w:r>
      <w:proofErr w:type="gramEnd"/>
      <w:r w:rsidRPr="000550CC">
        <w:rPr>
          <w:rFonts w:ascii="Calibri" w:hAnsi="Calibri"/>
          <w:sz w:val="22"/>
          <w:szCs w:val="22"/>
        </w:rPr>
        <w:t xml:space="preserve"> the State requires the Bidder to demonstrate how the proposed </w:t>
      </w:r>
      <w:r w:rsidRPr="000550CC">
        <w:rPr>
          <w:rFonts w:ascii="Calibri" w:eastAsia="Calibri" w:hAnsi="Calibri" w:cs="Calibri"/>
          <w:sz w:val="22"/>
          <w:szCs w:val="22"/>
        </w:rPr>
        <w:t xml:space="preserve">System </w:t>
      </w:r>
      <w:r w:rsidRPr="000550CC">
        <w:rPr>
          <w:rFonts w:ascii="Calibri" w:hAnsi="Calibri"/>
          <w:sz w:val="22"/>
          <w:szCs w:val="22"/>
        </w:rPr>
        <w:t>meets the Functional</w:t>
      </w:r>
      <w:r w:rsidRPr="000B152A">
        <w:rPr>
          <w:rFonts w:ascii="Calibri" w:hAnsi="Calibri"/>
          <w:b/>
          <w:color w:val="4F81BD" w:themeColor="accent1"/>
          <w:sz w:val="22"/>
          <w:szCs w:val="22"/>
        </w:rPr>
        <w:t>,</w:t>
      </w:r>
      <w:r w:rsidRPr="000550CC">
        <w:rPr>
          <w:rFonts w:ascii="Calibri" w:hAnsi="Calibri"/>
          <w:sz w:val="22"/>
          <w:szCs w:val="22"/>
        </w:rPr>
        <w:t xml:space="preserve"> </w:t>
      </w:r>
      <w:r w:rsidRPr="000550CC">
        <w:rPr>
          <w:rFonts w:ascii="Calibri" w:hAnsi="Calibri"/>
          <w:strike/>
          <w:sz w:val="22"/>
          <w:szCs w:val="22"/>
          <w:highlight w:val="lightGray"/>
        </w:rPr>
        <w:t>and</w:t>
      </w:r>
      <w:r w:rsidRPr="000550CC">
        <w:rPr>
          <w:rFonts w:ascii="Calibri" w:hAnsi="Calibri"/>
          <w:sz w:val="22"/>
          <w:szCs w:val="22"/>
        </w:rPr>
        <w:t xml:space="preserve"> Technical</w:t>
      </w:r>
      <w:r w:rsidRPr="000B152A">
        <w:rPr>
          <w:rFonts w:ascii="Calibri" w:hAnsi="Calibri"/>
          <w:b/>
          <w:color w:val="4F81BD" w:themeColor="accent1"/>
          <w:sz w:val="22"/>
          <w:szCs w:val="22"/>
        </w:rPr>
        <w:t>,</w:t>
      </w:r>
      <w:r w:rsidRPr="000550CC">
        <w:rPr>
          <w:rFonts w:ascii="Calibri" w:hAnsi="Calibri"/>
          <w:color w:val="4F81BD" w:themeColor="accent1"/>
          <w:sz w:val="22"/>
          <w:szCs w:val="22"/>
        </w:rPr>
        <w:t xml:space="preserve"> </w:t>
      </w:r>
      <w:r w:rsidRPr="000B152A">
        <w:rPr>
          <w:rFonts w:ascii="Calibri" w:hAnsi="Calibri"/>
          <w:b/>
          <w:color w:val="4F81BD" w:themeColor="accent1"/>
          <w:sz w:val="22"/>
          <w:szCs w:val="22"/>
        </w:rPr>
        <w:t>and General</w:t>
      </w:r>
      <w:r w:rsidRPr="000550CC">
        <w:rPr>
          <w:rFonts w:ascii="Calibri" w:hAnsi="Calibri"/>
          <w:sz w:val="22"/>
          <w:szCs w:val="22"/>
        </w:rPr>
        <w:t xml:space="preserve"> Requirements of this RFP. </w:t>
      </w:r>
    </w:p>
    <w:p w:rsidR="000550CC" w:rsidRPr="000550CC" w:rsidRDefault="000550CC" w:rsidP="000550CC">
      <w:pPr>
        <w:spacing w:after="200" w:line="276" w:lineRule="auto"/>
        <w:ind w:left="2160"/>
        <w:jc w:val="both"/>
        <w:rPr>
          <w:rFonts w:ascii="Calibri" w:eastAsia="Calibri" w:hAnsi="Calibri" w:cs="Calibri"/>
          <w:sz w:val="22"/>
          <w:szCs w:val="22"/>
        </w:rPr>
      </w:pPr>
      <w:r w:rsidRPr="000550CC">
        <w:rPr>
          <w:rFonts w:ascii="Calibri" w:eastAsia="Calibri" w:hAnsi="Calibri" w:cs="Calibri"/>
          <w:sz w:val="22"/>
          <w:szCs w:val="22"/>
        </w:rPr>
        <w:t xml:space="preserve">All Bidders will be required to participate in a System Presentation.  The Bidder will be given a minimum of two </w:t>
      </w:r>
      <w:proofErr w:type="spellStart"/>
      <w:r w:rsidRPr="000550CC">
        <w:rPr>
          <w:rFonts w:ascii="Calibri" w:eastAsia="Calibri" w:hAnsi="Calibri" w:cs="Calibri"/>
          <w:sz w:val="22"/>
          <w:szCs w:val="22"/>
        </w:rPr>
        <w:t>week’s notice</w:t>
      </w:r>
      <w:proofErr w:type="spellEnd"/>
      <w:r w:rsidRPr="000550CC">
        <w:rPr>
          <w:rFonts w:ascii="Calibri" w:eastAsia="Calibri" w:hAnsi="Calibri" w:cs="Calibri"/>
          <w:sz w:val="22"/>
          <w:szCs w:val="22"/>
        </w:rPr>
        <w:t xml:space="preserve"> of the date and time of the presentation.   The presentation will be an opportunity for the Bidder to provide an overview of its System, demonstrate a clear understanding of the needs, demonstrate the ease of use for end users and demonstrate knowledge and experience to successfully provide the Services required.</w:t>
      </w:r>
    </w:p>
    <w:p w:rsidR="000550CC" w:rsidRPr="000550CC" w:rsidRDefault="000550CC" w:rsidP="000550CC">
      <w:pPr>
        <w:tabs>
          <w:tab w:val="left" w:pos="1800"/>
        </w:tabs>
        <w:spacing w:after="200" w:line="276" w:lineRule="auto"/>
        <w:ind w:left="2160"/>
        <w:jc w:val="both"/>
        <w:rPr>
          <w:rFonts w:ascii="Calibri" w:eastAsia="Calibri" w:hAnsi="Calibri" w:cs="Calibri"/>
          <w:sz w:val="22"/>
          <w:szCs w:val="22"/>
        </w:rPr>
      </w:pPr>
      <w:r w:rsidRPr="000550CC">
        <w:rPr>
          <w:rFonts w:ascii="Calibri" w:eastAsia="Calibri" w:hAnsi="Calibri" w:cs="Calibri"/>
          <w:sz w:val="22"/>
          <w:szCs w:val="22"/>
        </w:rPr>
        <w:t>The presentation will not be an opportunity to cure material omissions in the Bidder’s proposal and is not a substitute for a well written proposal.</w:t>
      </w:r>
    </w:p>
    <w:p w:rsidR="000550CC" w:rsidRPr="000550CC" w:rsidRDefault="000550CC" w:rsidP="000550CC">
      <w:pPr>
        <w:spacing w:before="100" w:beforeAutospacing="1" w:after="100" w:afterAutospacing="1" w:line="276" w:lineRule="auto"/>
        <w:ind w:left="2160"/>
        <w:jc w:val="both"/>
        <w:rPr>
          <w:rFonts w:ascii="Calibri" w:hAnsi="Calibri" w:cs="Calibri"/>
          <w:color w:val="000000"/>
          <w:sz w:val="22"/>
          <w:szCs w:val="22"/>
        </w:rPr>
      </w:pPr>
      <w:r w:rsidRPr="000550CC">
        <w:rPr>
          <w:rFonts w:ascii="Calibri" w:eastAsia="Calibri" w:hAnsi="Calibri" w:cs="Calibri"/>
          <w:b/>
          <w:sz w:val="22"/>
          <w:szCs w:val="22"/>
        </w:rPr>
        <w:t xml:space="preserve">Note:  </w:t>
      </w:r>
      <w:r w:rsidRPr="000550CC">
        <w:rPr>
          <w:rFonts w:ascii="Calibri" w:eastAsia="Calibri" w:hAnsi="Calibri" w:cs="Calibri"/>
          <w:b/>
          <w:sz w:val="22"/>
          <w:szCs w:val="22"/>
        </w:rPr>
        <w:tab/>
        <w:t>The Bidder’s presentation must not reference the cost component of the bid, as this is evaluated separately.</w:t>
      </w:r>
    </w:p>
    <w:p w:rsidR="000550CC" w:rsidRPr="000550CC" w:rsidRDefault="000550CC" w:rsidP="000550CC">
      <w:pPr>
        <w:tabs>
          <w:tab w:val="left" w:pos="1800"/>
        </w:tabs>
        <w:spacing w:after="200" w:line="276" w:lineRule="auto"/>
        <w:ind w:left="2160"/>
        <w:jc w:val="both"/>
        <w:rPr>
          <w:rFonts w:ascii="Calibri" w:eastAsia="Calibri" w:hAnsi="Calibri" w:cs="Calibri"/>
          <w:sz w:val="22"/>
          <w:szCs w:val="22"/>
        </w:rPr>
      </w:pPr>
      <w:r w:rsidRPr="000550CC">
        <w:rPr>
          <w:rFonts w:ascii="Calibri" w:eastAsia="Calibri" w:hAnsi="Calibri" w:cs="Calibri"/>
          <w:sz w:val="22"/>
          <w:szCs w:val="22"/>
        </w:rPr>
        <w:t>The Department will record the presentation which will become part of the procurement record.  The recording will be subject to the same Freedom of Information Law requirements as written documents.</w:t>
      </w:r>
    </w:p>
    <w:p w:rsidR="000550CC" w:rsidRPr="000550CC" w:rsidRDefault="000550CC" w:rsidP="000550CC">
      <w:pPr>
        <w:tabs>
          <w:tab w:val="left" w:pos="1800"/>
        </w:tabs>
        <w:spacing w:after="200" w:line="276" w:lineRule="auto"/>
        <w:ind w:left="4320" w:hanging="2160"/>
        <w:jc w:val="both"/>
        <w:rPr>
          <w:rFonts w:ascii="Calibri" w:eastAsia="Calibri" w:hAnsi="Calibri" w:cs="Calibri"/>
          <w:sz w:val="22"/>
          <w:szCs w:val="22"/>
        </w:rPr>
      </w:pPr>
      <w:r w:rsidRPr="000550CC">
        <w:rPr>
          <w:rFonts w:ascii="Calibri" w:eastAsia="Calibri" w:hAnsi="Calibri" w:cs="Calibri"/>
          <w:sz w:val="22"/>
          <w:szCs w:val="22"/>
        </w:rPr>
        <w:t xml:space="preserve">Place:  </w:t>
      </w:r>
      <w:r w:rsidRPr="000550CC">
        <w:rPr>
          <w:rFonts w:ascii="Calibri" w:eastAsia="Calibri" w:hAnsi="Calibri" w:cs="Calibri"/>
          <w:sz w:val="22"/>
          <w:szCs w:val="22"/>
        </w:rPr>
        <w:tab/>
        <w:t>New York State Department of Taxation and Finance, located at W.A. Harriman State Office Campus, Albany, NY 12227.  The Bidder will be responsible for all costs associated with the presentation, including travel costs.</w:t>
      </w:r>
    </w:p>
    <w:p w:rsidR="00C308C9" w:rsidRDefault="000550CC" w:rsidP="000550CC">
      <w:pPr>
        <w:spacing w:line="276" w:lineRule="auto"/>
        <w:ind w:left="4320" w:hanging="2160"/>
        <w:jc w:val="both"/>
        <w:rPr>
          <w:rFonts w:ascii="Calibri" w:hAnsi="Calibri" w:cs="Calibri"/>
          <w:color w:val="000000"/>
          <w:sz w:val="22"/>
          <w:szCs w:val="22"/>
        </w:rPr>
        <w:sectPr w:rsidR="00C308C9" w:rsidSect="000550CC">
          <w:headerReference w:type="first" r:id="rId11"/>
          <w:footerReference w:type="first" r:id="rId12"/>
          <w:pgSz w:w="12240" w:h="15840" w:code="1"/>
          <w:pgMar w:top="1170" w:right="1440" w:bottom="990" w:left="1440" w:header="360" w:footer="360" w:gutter="0"/>
          <w:pgNumType w:start="295"/>
          <w:cols w:space="720"/>
          <w:titlePg/>
          <w:docGrid w:linePitch="360"/>
        </w:sectPr>
      </w:pPr>
      <w:r w:rsidRPr="000550CC">
        <w:rPr>
          <w:rFonts w:ascii="Calibri" w:eastAsia="Calibri" w:hAnsi="Calibri" w:cs="Calibri"/>
          <w:sz w:val="22"/>
          <w:szCs w:val="22"/>
        </w:rPr>
        <w:t xml:space="preserve">Attendees:  </w:t>
      </w:r>
      <w:r w:rsidRPr="000550CC">
        <w:rPr>
          <w:rFonts w:ascii="Calibri" w:eastAsia="Calibri" w:hAnsi="Calibri" w:cs="Calibri"/>
          <w:sz w:val="22"/>
          <w:szCs w:val="22"/>
        </w:rPr>
        <w:tab/>
      </w:r>
      <w:r w:rsidRPr="000550CC">
        <w:rPr>
          <w:rFonts w:ascii="Calibri" w:hAnsi="Calibri" w:cs="Calibri"/>
          <w:color w:val="000000"/>
          <w:sz w:val="22"/>
          <w:szCs w:val="22"/>
        </w:rPr>
        <w:t>The Bidder should bring a team of qualified staff to present the demo. In addition to sales staff and technical team members, the Bidder should include those staff members with Real Property Tax administration knowledge.</w:t>
      </w:r>
    </w:p>
    <w:tbl>
      <w:tblPr>
        <w:tblW w:w="1576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1"/>
        <w:gridCol w:w="1260"/>
        <w:gridCol w:w="7"/>
        <w:gridCol w:w="360"/>
        <w:gridCol w:w="9074"/>
        <w:gridCol w:w="634"/>
        <w:gridCol w:w="540"/>
        <w:gridCol w:w="540"/>
        <w:gridCol w:w="540"/>
        <w:gridCol w:w="630"/>
        <w:gridCol w:w="540"/>
        <w:gridCol w:w="552"/>
      </w:tblGrid>
      <w:tr w:rsidR="00C308C9" w:rsidRPr="006D68DD" w:rsidTr="00DD595C">
        <w:trPr>
          <w:trHeight w:val="450"/>
          <w:tblHeader/>
        </w:trPr>
        <w:tc>
          <w:tcPr>
            <w:tcW w:w="1091" w:type="dxa"/>
            <w:vMerge w:val="restart"/>
            <w:shd w:val="clear" w:color="auto" w:fill="D9D9D9"/>
          </w:tcPr>
          <w:p w:rsidR="00C308C9" w:rsidRPr="006D68DD" w:rsidRDefault="00C308C9" w:rsidP="00DD595C">
            <w:pPr>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lastRenderedPageBreak/>
              <w:t>Requirement No.</w:t>
            </w:r>
          </w:p>
        </w:tc>
        <w:tc>
          <w:tcPr>
            <w:tcW w:w="1627" w:type="dxa"/>
            <w:gridSpan w:val="3"/>
            <w:vMerge w:val="restart"/>
            <w:shd w:val="clear" w:color="auto" w:fill="D9D9D9"/>
          </w:tcPr>
          <w:p w:rsidR="00C308C9" w:rsidRPr="006D68DD" w:rsidRDefault="00C308C9" w:rsidP="00DD595C">
            <w:pPr>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t>Requirement Status</w:t>
            </w:r>
          </w:p>
          <w:p w:rsidR="00C308C9" w:rsidRPr="006D68DD" w:rsidRDefault="00C308C9" w:rsidP="00DD595C">
            <w:pPr>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t>M=Mandatory</w:t>
            </w:r>
          </w:p>
          <w:p w:rsidR="00C308C9" w:rsidRPr="006D68DD" w:rsidRDefault="00C308C9" w:rsidP="00DD595C">
            <w:pPr>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t>D=Desirable</w:t>
            </w:r>
          </w:p>
        </w:tc>
        <w:tc>
          <w:tcPr>
            <w:tcW w:w="13050" w:type="dxa"/>
            <w:gridSpan w:val="8"/>
            <w:tcBorders>
              <w:bottom w:val="nil"/>
            </w:tcBorders>
            <w:shd w:val="clear" w:color="auto" w:fill="D9D9D9"/>
          </w:tcPr>
          <w:p w:rsidR="00C308C9" w:rsidRPr="006D68DD" w:rsidRDefault="00C308C9" w:rsidP="00DD595C">
            <w:pPr>
              <w:tabs>
                <w:tab w:val="left" w:pos="360"/>
              </w:tabs>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t>Requirement</w:t>
            </w:r>
          </w:p>
          <w:p w:rsidR="00C308C9" w:rsidRPr="006D68DD" w:rsidRDefault="00C308C9" w:rsidP="00DD595C">
            <w:pPr>
              <w:tabs>
                <w:tab w:val="left" w:pos="360"/>
              </w:tabs>
              <w:spacing w:line="276" w:lineRule="auto"/>
              <w:jc w:val="center"/>
              <w:rPr>
                <w:rFonts w:asciiTheme="minorHAnsi" w:eastAsia="Calibri" w:hAnsiTheme="minorHAnsi"/>
                <w:b/>
                <w:sz w:val="22"/>
                <w:szCs w:val="22"/>
              </w:rPr>
            </w:pPr>
          </w:p>
        </w:tc>
      </w:tr>
      <w:tr w:rsidR="00C308C9" w:rsidRPr="006D68DD" w:rsidTr="00DD595C">
        <w:trPr>
          <w:trHeight w:val="450"/>
          <w:tblHeader/>
        </w:trPr>
        <w:tc>
          <w:tcPr>
            <w:tcW w:w="1091" w:type="dxa"/>
            <w:vMerge/>
            <w:tcBorders>
              <w:bottom w:val="single" w:sz="4" w:space="0" w:color="000000"/>
            </w:tcBorders>
            <w:shd w:val="clear" w:color="auto" w:fill="D9D9D9"/>
          </w:tcPr>
          <w:p w:rsidR="00C308C9" w:rsidRPr="006D68DD" w:rsidRDefault="00C308C9" w:rsidP="00DD595C">
            <w:pPr>
              <w:spacing w:line="276" w:lineRule="auto"/>
              <w:jc w:val="center"/>
              <w:rPr>
                <w:rFonts w:asciiTheme="minorHAnsi" w:eastAsia="Calibri" w:hAnsiTheme="minorHAnsi"/>
                <w:b/>
                <w:sz w:val="22"/>
                <w:szCs w:val="22"/>
              </w:rPr>
            </w:pPr>
          </w:p>
        </w:tc>
        <w:tc>
          <w:tcPr>
            <w:tcW w:w="1627" w:type="dxa"/>
            <w:gridSpan w:val="3"/>
            <w:vMerge/>
            <w:tcBorders>
              <w:bottom w:val="single" w:sz="4" w:space="0" w:color="000000"/>
            </w:tcBorders>
            <w:shd w:val="clear" w:color="auto" w:fill="D9D9D9"/>
          </w:tcPr>
          <w:p w:rsidR="00C308C9" w:rsidRPr="006D68DD" w:rsidRDefault="00C308C9" w:rsidP="00DD595C">
            <w:pPr>
              <w:spacing w:line="276" w:lineRule="auto"/>
              <w:jc w:val="center"/>
              <w:rPr>
                <w:rFonts w:asciiTheme="minorHAnsi" w:eastAsia="Calibri" w:hAnsiTheme="minorHAnsi"/>
                <w:b/>
                <w:sz w:val="22"/>
                <w:szCs w:val="22"/>
              </w:rPr>
            </w:pPr>
          </w:p>
        </w:tc>
        <w:tc>
          <w:tcPr>
            <w:tcW w:w="13050" w:type="dxa"/>
            <w:gridSpan w:val="8"/>
            <w:tcBorders>
              <w:top w:val="nil"/>
              <w:bottom w:val="single" w:sz="4" w:space="0" w:color="000000"/>
            </w:tcBorders>
            <w:shd w:val="clear" w:color="auto" w:fill="D9D9D9"/>
          </w:tcPr>
          <w:p w:rsidR="00C308C9" w:rsidRPr="006D68DD" w:rsidRDefault="00C308C9" w:rsidP="00DD595C">
            <w:pPr>
              <w:tabs>
                <w:tab w:val="left" w:pos="360"/>
              </w:tabs>
              <w:spacing w:line="276" w:lineRule="auto"/>
              <w:rPr>
                <w:rFonts w:asciiTheme="minorHAnsi" w:eastAsia="Calibri" w:hAnsiTheme="minorHAnsi"/>
                <w:b/>
                <w:sz w:val="22"/>
                <w:szCs w:val="22"/>
              </w:rPr>
            </w:pPr>
            <w:r w:rsidRPr="006D68DD">
              <w:rPr>
                <w:rFonts w:asciiTheme="minorHAnsi" w:eastAsia="Calibri" w:hAnsiTheme="minorHAnsi"/>
                <w:b/>
                <w:sz w:val="22"/>
                <w:szCs w:val="22"/>
              </w:rPr>
              <w:t>Note:  Failure to provide sufficient detail to the mandatory topics of this section will result in the Bidder being deemed non-responsive and removed from further consideration.</w:t>
            </w:r>
          </w:p>
        </w:tc>
      </w:tr>
      <w:tr w:rsidR="00C308C9" w:rsidRPr="006D68DD" w:rsidTr="00DD595C">
        <w:trPr>
          <w:tblHeader/>
        </w:trPr>
        <w:tc>
          <w:tcPr>
            <w:tcW w:w="11792" w:type="dxa"/>
            <w:gridSpan w:val="5"/>
            <w:shd w:val="clear" w:color="auto" w:fill="D9D9D9"/>
          </w:tcPr>
          <w:p w:rsidR="00C308C9" w:rsidRPr="006D68DD" w:rsidRDefault="00C308C9" w:rsidP="00DD595C">
            <w:pPr>
              <w:tabs>
                <w:tab w:val="left" w:pos="1800"/>
              </w:tabs>
              <w:spacing w:line="276" w:lineRule="auto"/>
              <w:ind w:left="104"/>
              <w:jc w:val="both"/>
              <w:rPr>
                <w:rFonts w:asciiTheme="minorHAnsi" w:hAnsiTheme="minorHAnsi" w:cs="Calibri"/>
                <w:color w:val="000000"/>
                <w:sz w:val="22"/>
                <w:szCs w:val="22"/>
              </w:rPr>
            </w:pPr>
          </w:p>
        </w:tc>
        <w:tc>
          <w:tcPr>
            <w:tcW w:w="634" w:type="dxa"/>
            <w:shd w:val="clear" w:color="auto" w:fill="D9D9D9"/>
          </w:tcPr>
          <w:p w:rsidR="00C308C9" w:rsidRPr="006D68DD" w:rsidRDefault="00C308C9" w:rsidP="00DD595C">
            <w:pPr>
              <w:tabs>
                <w:tab w:val="left" w:pos="360"/>
              </w:tabs>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t>F</w:t>
            </w:r>
          </w:p>
        </w:tc>
        <w:tc>
          <w:tcPr>
            <w:tcW w:w="540" w:type="dxa"/>
            <w:shd w:val="clear" w:color="auto" w:fill="D9D9D9"/>
          </w:tcPr>
          <w:p w:rsidR="00C308C9" w:rsidRPr="006D68DD" w:rsidRDefault="00C308C9" w:rsidP="00DD595C">
            <w:pPr>
              <w:tabs>
                <w:tab w:val="left" w:pos="360"/>
              </w:tabs>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t>CO</w:t>
            </w:r>
          </w:p>
        </w:tc>
        <w:tc>
          <w:tcPr>
            <w:tcW w:w="540" w:type="dxa"/>
            <w:shd w:val="clear" w:color="auto" w:fill="D9D9D9"/>
          </w:tcPr>
          <w:p w:rsidR="00C308C9" w:rsidRPr="006D68DD" w:rsidRDefault="00C308C9" w:rsidP="00DD595C">
            <w:pPr>
              <w:tabs>
                <w:tab w:val="left" w:pos="360"/>
              </w:tabs>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t>CU</w:t>
            </w:r>
          </w:p>
        </w:tc>
        <w:tc>
          <w:tcPr>
            <w:tcW w:w="540" w:type="dxa"/>
            <w:shd w:val="clear" w:color="auto" w:fill="D9D9D9"/>
          </w:tcPr>
          <w:p w:rsidR="00C308C9" w:rsidRPr="006D68DD" w:rsidRDefault="00C308C9" w:rsidP="00DD595C">
            <w:pPr>
              <w:tabs>
                <w:tab w:val="left" w:pos="360"/>
              </w:tabs>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t>TP</w:t>
            </w:r>
          </w:p>
        </w:tc>
        <w:tc>
          <w:tcPr>
            <w:tcW w:w="630" w:type="dxa"/>
            <w:shd w:val="clear" w:color="auto" w:fill="D9D9D9"/>
          </w:tcPr>
          <w:p w:rsidR="00C308C9" w:rsidRPr="006D68DD" w:rsidRDefault="00C308C9" w:rsidP="00DD595C">
            <w:pPr>
              <w:tabs>
                <w:tab w:val="left" w:pos="360"/>
              </w:tabs>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t>SR</w:t>
            </w:r>
          </w:p>
        </w:tc>
        <w:tc>
          <w:tcPr>
            <w:tcW w:w="540" w:type="dxa"/>
            <w:shd w:val="clear" w:color="auto" w:fill="D9D9D9"/>
          </w:tcPr>
          <w:p w:rsidR="00C308C9" w:rsidRPr="006D68DD" w:rsidRDefault="00C308C9" w:rsidP="00DD595C">
            <w:pPr>
              <w:tabs>
                <w:tab w:val="left" w:pos="360"/>
              </w:tabs>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t>CR</w:t>
            </w:r>
          </w:p>
        </w:tc>
        <w:tc>
          <w:tcPr>
            <w:tcW w:w="552" w:type="dxa"/>
            <w:shd w:val="clear" w:color="auto" w:fill="D9D9D9"/>
          </w:tcPr>
          <w:p w:rsidR="00C308C9" w:rsidRPr="006D68DD" w:rsidRDefault="00C308C9" w:rsidP="00DD595C">
            <w:pPr>
              <w:tabs>
                <w:tab w:val="left" w:pos="360"/>
              </w:tabs>
              <w:spacing w:line="276" w:lineRule="auto"/>
              <w:jc w:val="center"/>
              <w:rPr>
                <w:rFonts w:asciiTheme="minorHAnsi" w:eastAsia="Calibri" w:hAnsiTheme="minorHAnsi"/>
                <w:b/>
                <w:sz w:val="22"/>
                <w:szCs w:val="22"/>
              </w:rPr>
            </w:pPr>
            <w:r w:rsidRPr="006D68DD">
              <w:rPr>
                <w:rFonts w:asciiTheme="minorHAnsi" w:eastAsia="Calibri" w:hAnsiTheme="minorHAnsi"/>
                <w:b/>
                <w:sz w:val="22"/>
                <w:szCs w:val="22"/>
              </w:rPr>
              <w:t>N</w:t>
            </w:r>
          </w:p>
        </w:tc>
      </w:tr>
      <w:tr w:rsidR="00C308C9" w:rsidRPr="006D68DD" w:rsidTr="00DD595C">
        <w:tc>
          <w:tcPr>
            <w:tcW w:w="15768" w:type="dxa"/>
            <w:gridSpan w:val="12"/>
            <w:shd w:val="clear" w:color="auto" w:fill="F2F2F2"/>
            <w:vAlign w:val="center"/>
          </w:tcPr>
          <w:p w:rsidR="00C308C9" w:rsidRPr="006D68DD" w:rsidRDefault="00C308C9" w:rsidP="00C308C9">
            <w:pPr>
              <w:spacing w:after="200" w:line="276" w:lineRule="auto"/>
              <w:ind w:left="720" w:hanging="540"/>
              <w:jc w:val="both"/>
              <w:rPr>
                <w:rFonts w:ascii="Calibri" w:eastAsia="Calibri" w:hAnsi="Calibri"/>
                <w:b/>
                <w:sz w:val="22"/>
                <w:szCs w:val="22"/>
              </w:rPr>
            </w:pPr>
            <w:r w:rsidRPr="00C308C9">
              <w:rPr>
                <w:rFonts w:ascii="Calibri" w:eastAsia="Calibri" w:hAnsi="Calibri"/>
                <w:b/>
                <w:strike/>
                <w:sz w:val="26"/>
                <w:szCs w:val="26"/>
                <w:highlight w:val="lightGray"/>
              </w:rPr>
              <w:t>D.</w:t>
            </w:r>
            <w:r w:rsidRPr="00C308C9">
              <w:rPr>
                <w:rFonts w:ascii="Calibri" w:eastAsia="Calibri" w:hAnsi="Calibri"/>
                <w:b/>
                <w:color w:val="4F81BD" w:themeColor="accent1"/>
                <w:sz w:val="26"/>
                <w:szCs w:val="26"/>
              </w:rPr>
              <w:t xml:space="preserve">J.  </w:t>
            </w:r>
            <w:r w:rsidRPr="006D68DD">
              <w:rPr>
                <w:rFonts w:ascii="Calibri" w:eastAsia="Calibri" w:hAnsi="Calibri"/>
                <w:b/>
                <w:sz w:val="26"/>
                <w:szCs w:val="26"/>
              </w:rPr>
              <w:t>Standard Reports (M)</w:t>
            </w:r>
            <w:r w:rsidRPr="006D68DD">
              <w:rPr>
                <w:rFonts w:ascii="Calibri" w:eastAsia="Calibri" w:hAnsi="Calibri"/>
                <w:b/>
                <w:sz w:val="22"/>
                <w:szCs w:val="22"/>
              </w:rPr>
              <w:t xml:space="preserve"> – In response to this section, the Bidder must identify if the report is Fully Functioning (F), requires Configuration (CO), or requires customization (CU) AS WELL AS if the report is a Standard Report (SR) or Custom Report (CR).</w:t>
            </w:r>
            <w:r>
              <w:rPr>
                <w:rFonts w:ascii="Calibri" w:eastAsia="Calibri" w:hAnsi="Calibri"/>
                <w:b/>
                <w:sz w:val="22"/>
                <w:szCs w:val="22"/>
              </w:rPr>
              <w:t xml:space="preserve"> </w:t>
            </w:r>
            <w:r w:rsidRPr="006D68DD">
              <w:rPr>
                <w:rFonts w:ascii="Calibri" w:eastAsia="Calibri" w:hAnsi="Calibri"/>
                <w:b/>
                <w:color w:val="FF0000"/>
                <w:sz w:val="22"/>
                <w:szCs w:val="22"/>
              </w:rPr>
              <w:t>In addition, the Bidder must identify if the software is Third-Party</w:t>
            </w:r>
            <w:r>
              <w:rPr>
                <w:rFonts w:ascii="Calibri" w:eastAsia="Calibri" w:hAnsi="Calibri"/>
                <w:b/>
                <w:color w:val="FF0000"/>
                <w:sz w:val="22"/>
                <w:szCs w:val="22"/>
              </w:rPr>
              <w:t xml:space="preserve"> (TP)</w:t>
            </w:r>
            <w:r w:rsidRPr="006D68DD">
              <w:rPr>
                <w:rFonts w:ascii="Calibri" w:eastAsia="Calibri" w:hAnsi="Calibri"/>
                <w:b/>
                <w:color w:val="FF0000"/>
                <w:sz w:val="22"/>
                <w:szCs w:val="22"/>
              </w:rPr>
              <w:t>, not included in this Proposal (N), and indicate the level of severity of the change utilizing “H” for High, “M” for Medium, or “L” for Low.</w:t>
            </w:r>
          </w:p>
        </w:tc>
      </w:tr>
      <w:tr w:rsidR="00C308C9" w:rsidRPr="006D68DD" w:rsidTr="00DD595C">
        <w:tc>
          <w:tcPr>
            <w:tcW w:w="1091" w:type="dxa"/>
            <w:shd w:val="clear" w:color="auto" w:fill="auto"/>
            <w:vAlign w:val="center"/>
          </w:tcPr>
          <w:p w:rsidR="00C308C9" w:rsidRPr="006D68DD" w:rsidRDefault="00C308C9" w:rsidP="00DD595C">
            <w:pPr>
              <w:tabs>
                <w:tab w:val="left" w:pos="360"/>
              </w:tabs>
              <w:spacing w:line="276" w:lineRule="auto"/>
              <w:jc w:val="center"/>
              <w:rPr>
                <w:rFonts w:ascii="Calibri" w:eastAsia="Calibri" w:hAnsi="Calibri"/>
                <w:sz w:val="22"/>
                <w:szCs w:val="22"/>
              </w:rPr>
            </w:pPr>
          </w:p>
        </w:tc>
        <w:tc>
          <w:tcPr>
            <w:tcW w:w="14677" w:type="dxa"/>
            <w:gridSpan w:val="11"/>
            <w:shd w:val="clear" w:color="auto" w:fill="auto"/>
            <w:vAlign w:val="center"/>
          </w:tcPr>
          <w:p w:rsidR="00C308C9" w:rsidRPr="006D68DD" w:rsidRDefault="00C308C9" w:rsidP="00DD595C">
            <w:pPr>
              <w:tabs>
                <w:tab w:val="left" w:pos="360"/>
              </w:tabs>
              <w:spacing w:line="276" w:lineRule="auto"/>
              <w:jc w:val="both"/>
              <w:rPr>
                <w:rFonts w:ascii="Calibri" w:eastAsia="Calibri" w:hAnsi="Calibri"/>
                <w:sz w:val="22"/>
                <w:szCs w:val="22"/>
              </w:rPr>
            </w:pPr>
            <w:r w:rsidRPr="006D68DD">
              <w:rPr>
                <w:rFonts w:ascii="Calibri" w:eastAsia="Calibri" w:hAnsi="Calibri"/>
                <w:sz w:val="22"/>
                <w:szCs w:val="22"/>
              </w:rPr>
              <w:t xml:space="preserve">Narrative to describe the </w:t>
            </w:r>
            <w:r w:rsidRPr="006D68DD">
              <w:rPr>
                <w:rFonts w:ascii="Calibri" w:eastAsia="Calibri" w:hAnsi="Calibri" w:cs="Calibri"/>
                <w:sz w:val="22"/>
                <w:szCs w:val="22"/>
              </w:rPr>
              <w:t>System</w:t>
            </w:r>
            <w:r w:rsidRPr="006D68DD">
              <w:rPr>
                <w:rFonts w:ascii="Calibri" w:eastAsia="Calibri" w:hAnsi="Calibri"/>
                <w:sz w:val="22"/>
                <w:szCs w:val="22"/>
              </w:rPr>
              <w:t>’s Standard Reporting capabilities:</w:t>
            </w:r>
          </w:p>
          <w:p w:rsidR="00C308C9" w:rsidRPr="006D68DD" w:rsidRDefault="00C308C9" w:rsidP="00DD595C">
            <w:pPr>
              <w:tabs>
                <w:tab w:val="left" w:pos="360"/>
              </w:tabs>
              <w:spacing w:line="276" w:lineRule="auto"/>
              <w:jc w:val="both"/>
              <w:rPr>
                <w:rFonts w:ascii="Calibri" w:eastAsia="Calibri" w:hAnsi="Calibri"/>
                <w:sz w:val="22"/>
                <w:szCs w:val="22"/>
              </w:rPr>
            </w:pPr>
          </w:p>
          <w:p w:rsidR="00C308C9" w:rsidRPr="006D68DD" w:rsidRDefault="00C308C9" w:rsidP="00DD595C">
            <w:pPr>
              <w:tabs>
                <w:tab w:val="left" w:pos="360"/>
              </w:tabs>
              <w:spacing w:line="276" w:lineRule="auto"/>
              <w:jc w:val="both"/>
              <w:rPr>
                <w:rFonts w:ascii="Calibri" w:eastAsia="Calibri" w:hAnsi="Calibri"/>
                <w:sz w:val="22"/>
                <w:szCs w:val="22"/>
              </w:rPr>
            </w:pPr>
          </w:p>
        </w:tc>
      </w:tr>
      <w:tr w:rsidR="00C308C9" w:rsidRPr="006D68DD" w:rsidTr="00DD595C">
        <w:tc>
          <w:tcPr>
            <w:tcW w:w="11792" w:type="dxa"/>
            <w:gridSpan w:val="5"/>
            <w:shd w:val="clear" w:color="auto" w:fill="F2F2F2"/>
          </w:tcPr>
          <w:p w:rsidR="00C308C9" w:rsidRPr="006D68DD" w:rsidRDefault="00C308C9" w:rsidP="00DD595C">
            <w:pPr>
              <w:tabs>
                <w:tab w:val="left" w:pos="1800"/>
              </w:tabs>
              <w:spacing w:line="276" w:lineRule="auto"/>
              <w:ind w:left="104"/>
              <w:jc w:val="both"/>
              <w:rPr>
                <w:rFonts w:ascii="Calibri" w:hAnsi="Calibri" w:cs="Calibri"/>
                <w:color w:val="000000"/>
                <w:sz w:val="22"/>
                <w:szCs w:val="22"/>
              </w:rPr>
            </w:pPr>
          </w:p>
        </w:tc>
        <w:tc>
          <w:tcPr>
            <w:tcW w:w="634" w:type="dxa"/>
            <w:shd w:val="clear" w:color="auto" w:fill="F2F2F2"/>
          </w:tcPr>
          <w:p w:rsidR="00C308C9" w:rsidRPr="006D68DD" w:rsidRDefault="00C308C9" w:rsidP="00DD595C">
            <w:pPr>
              <w:tabs>
                <w:tab w:val="left" w:pos="360"/>
              </w:tabs>
              <w:spacing w:line="276" w:lineRule="auto"/>
              <w:jc w:val="center"/>
              <w:rPr>
                <w:rFonts w:ascii="Calibri" w:eastAsia="Calibri" w:hAnsi="Calibri"/>
                <w:b/>
                <w:sz w:val="22"/>
                <w:szCs w:val="22"/>
              </w:rPr>
            </w:pPr>
            <w:r w:rsidRPr="006D68DD">
              <w:rPr>
                <w:rFonts w:ascii="Calibri" w:eastAsia="Calibri" w:hAnsi="Calibri"/>
                <w:b/>
                <w:sz w:val="22"/>
                <w:szCs w:val="22"/>
              </w:rPr>
              <w:t>F</w:t>
            </w:r>
          </w:p>
        </w:tc>
        <w:tc>
          <w:tcPr>
            <w:tcW w:w="540" w:type="dxa"/>
            <w:shd w:val="clear" w:color="auto" w:fill="F2F2F2"/>
          </w:tcPr>
          <w:p w:rsidR="00C308C9" w:rsidRPr="006D68DD" w:rsidRDefault="00C308C9" w:rsidP="00DD595C">
            <w:pPr>
              <w:tabs>
                <w:tab w:val="left" w:pos="360"/>
              </w:tabs>
              <w:spacing w:line="276" w:lineRule="auto"/>
              <w:jc w:val="center"/>
              <w:rPr>
                <w:rFonts w:ascii="Calibri" w:eastAsia="Calibri" w:hAnsi="Calibri"/>
                <w:b/>
                <w:sz w:val="22"/>
                <w:szCs w:val="22"/>
              </w:rPr>
            </w:pPr>
            <w:r w:rsidRPr="006D68DD">
              <w:rPr>
                <w:rFonts w:ascii="Calibri" w:eastAsia="Calibri" w:hAnsi="Calibri"/>
                <w:b/>
                <w:sz w:val="22"/>
                <w:szCs w:val="22"/>
              </w:rPr>
              <w:t>CO</w:t>
            </w:r>
          </w:p>
        </w:tc>
        <w:tc>
          <w:tcPr>
            <w:tcW w:w="540" w:type="dxa"/>
            <w:shd w:val="clear" w:color="auto" w:fill="F2F2F2"/>
          </w:tcPr>
          <w:p w:rsidR="00C308C9" w:rsidRPr="006D68DD" w:rsidRDefault="00C308C9" w:rsidP="00DD595C">
            <w:pPr>
              <w:tabs>
                <w:tab w:val="left" w:pos="360"/>
              </w:tabs>
              <w:spacing w:line="276" w:lineRule="auto"/>
              <w:jc w:val="center"/>
              <w:rPr>
                <w:rFonts w:ascii="Calibri" w:eastAsia="Calibri" w:hAnsi="Calibri"/>
                <w:b/>
                <w:sz w:val="22"/>
                <w:szCs w:val="22"/>
              </w:rPr>
            </w:pPr>
            <w:r w:rsidRPr="006D68DD">
              <w:rPr>
                <w:rFonts w:ascii="Calibri" w:eastAsia="Calibri" w:hAnsi="Calibri"/>
                <w:b/>
                <w:sz w:val="22"/>
                <w:szCs w:val="22"/>
              </w:rPr>
              <w:t>CU</w:t>
            </w:r>
          </w:p>
        </w:tc>
        <w:tc>
          <w:tcPr>
            <w:tcW w:w="540" w:type="dxa"/>
            <w:shd w:val="clear" w:color="auto" w:fill="F2F2F2"/>
          </w:tcPr>
          <w:p w:rsidR="00C308C9" w:rsidRPr="006D68DD" w:rsidRDefault="00C308C9" w:rsidP="00DD595C">
            <w:pPr>
              <w:tabs>
                <w:tab w:val="left" w:pos="360"/>
              </w:tabs>
              <w:spacing w:line="276" w:lineRule="auto"/>
              <w:jc w:val="center"/>
              <w:rPr>
                <w:rFonts w:ascii="Calibri" w:eastAsia="Calibri" w:hAnsi="Calibri"/>
                <w:b/>
                <w:sz w:val="22"/>
                <w:szCs w:val="22"/>
              </w:rPr>
            </w:pPr>
            <w:r w:rsidRPr="006D68DD">
              <w:rPr>
                <w:rFonts w:ascii="Calibri" w:eastAsia="Calibri" w:hAnsi="Calibri"/>
                <w:b/>
                <w:sz w:val="22"/>
                <w:szCs w:val="22"/>
              </w:rPr>
              <w:t>TP</w:t>
            </w:r>
          </w:p>
        </w:tc>
        <w:tc>
          <w:tcPr>
            <w:tcW w:w="630" w:type="dxa"/>
            <w:shd w:val="clear" w:color="auto" w:fill="F2F2F2"/>
          </w:tcPr>
          <w:p w:rsidR="00C308C9" w:rsidRPr="006D68DD" w:rsidRDefault="00C308C9" w:rsidP="00DD595C">
            <w:pPr>
              <w:tabs>
                <w:tab w:val="left" w:pos="360"/>
              </w:tabs>
              <w:spacing w:line="276" w:lineRule="auto"/>
              <w:jc w:val="center"/>
              <w:rPr>
                <w:rFonts w:ascii="Calibri" w:eastAsia="Calibri" w:hAnsi="Calibri"/>
                <w:b/>
                <w:sz w:val="22"/>
                <w:szCs w:val="22"/>
              </w:rPr>
            </w:pPr>
            <w:r w:rsidRPr="006D68DD">
              <w:rPr>
                <w:rFonts w:ascii="Calibri" w:eastAsia="Calibri" w:hAnsi="Calibri"/>
                <w:b/>
                <w:sz w:val="22"/>
                <w:szCs w:val="22"/>
              </w:rPr>
              <w:t>SR</w:t>
            </w:r>
          </w:p>
        </w:tc>
        <w:tc>
          <w:tcPr>
            <w:tcW w:w="540" w:type="dxa"/>
            <w:shd w:val="clear" w:color="auto" w:fill="F2F2F2"/>
          </w:tcPr>
          <w:p w:rsidR="00C308C9" w:rsidRPr="006D68DD" w:rsidRDefault="00C308C9" w:rsidP="00DD595C">
            <w:pPr>
              <w:tabs>
                <w:tab w:val="left" w:pos="360"/>
              </w:tabs>
              <w:spacing w:line="276" w:lineRule="auto"/>
              <w:jc w:val="center"/>
              <w:rPr>
                <w:rFonts w:ascii="Calibri" w:eastAsia="Calibri" w:hAnsi="Calibri"/>
                <w:b/>
                <w:sz w:val="22"/>
                <w:szCs w:val="22"/>
              </w:rPr>
            </w:pPr>
            <w:r w:rsidRPr="006D68DD">
              <w:rPr>
                <w:rFonts w:ascii="Calibri" w:eastAsia="Calibri" w:hAnsi="Calibri"/>
                <w:b/>
                <w:sz w:val="22"/>
                <w:szCs w:val="22"/>
              </w:rPr>
              <w:t>CR</w:t>
            </w:r>
          </w:p>
        </w:tc>
        <w:tc>
          <w:tcPr>
            <w:tcW w:w="552" w:type="dxa"/>
            <w:shd w:val="clear" w:color="auto" w:fill="F2F2F2"/>
          </w:tcPr>
          <w:p w:rsidR="00C308C9" w:rsidRPr="006D68DD" w:rsidRDefault="00C308C9" w:rsidP="00DD595C">
            <w:pPr>
              <w:tabs>
                <w:tab w:val="left" w:pos="360"/>
              </w:tabs>
              <w:spacing w:line="276" w:lineRule="auto"/>
              <w:jc w:val="center"/>
              <w:rPr>
                <w:rFonts w:ascii="Calibri" w:eastAsia="Calibri" w:hAnsi="Calibri"/>
                <w:b/>
                <w:sz w:val="22"/>
                <w:szCs w:val="22"/>
              </w:rPr>
            </w:pPr>
            <w:r w:rsidRPr="006D68DD">
              <w:rPr>
                <w:rFonts w:ascii="Calibri" w:eastAsia="Calibri" w:hAnsi="Calibri"/>
                <w:b/>
                <w:sz w:val="22"/>
                <w:szCs w:val="22"/>
              </w:rPr>
              <w:t>N</w:t>
            </w:r>
          </w:p>
        </w:tc>
      </w:tr>
      <w:tr w:rsidR="00C308C9" w:rsidRPr="006D68DD" w:rsidTr="00DD595C">
        <w:tc>
          <w:tcPr>
            <w:tcW w:w="1091" w:type="dxa"/>
            <w:shd w:val="clear" w:color="auto" w:fill="F2F2F2"/>
            <w:vAlign w:val="center"/>
          </w:tcPr>
          <w:p w:rsidR="00C308C9" w:rsidRPr="006D68DD" w:rsidRDefault="00C308C9" w:rsidP="00DD595C">
            <w:pPr>
              <w:tabs>
                <w:tab w:val="left" w:pos="360"/>
              </w:tabs>
              <w:spacing w:line="276" w:lineRule="auto"/>
              <w:jc w:val="center"/>
              <w:rPr>
                <w:rFonts w:ascii="Calibri" w:eastAsia="Calibri" w:hAnsi="Calibri"/>
                <w:b/>
                <w:sz w:val="22"/>
                <w:szCs w:val="22"/>
              </w:rPr>
            </w:pPr>
            <w:r w:rsidRPr="006D68DD">
              <w:rPr>
                <w:rFonts w:ascii="Calibri" w:eastAsia="Calibri" w:hAnsi="Calibri"/>
                <w:b/>
                <w:sz w:val="22"/>
                <w:szCs w:val="22"/>
              </w:rPr>
              <w:t>1.</w:t>
            </w:r>
          </w:p>
        </w:tc>
        <w:tc>
          <w:tcPr>
            <w:tcW w:w="1267" w:type="dxa"/>
            <w:gridSpan w:val="2"/>
            <w:shd w:val="clear" w:color="auto" w:fill="F2F2F2"/>
            <w:vAlign w:val="center"/>
          </w:tcPr>
          <w:p w:rsidR="00C308C9" w:rsidRPr="006D68DD" w:rsidRDefault="00C308C9" w:rsidP="00DD595C">
            <w:pPr>
              <w:tabs>
                <w:tab w:val="left" w:pos="360"/>
              </w:tabs>
              <w:spacing w:line="276" w:lineRule="auto"/>
              <w:jc w:val="center"/>
              <w:rPr>
                <w:rFonts w:ascii="Calibri" w:eastAsia="Calibri" w:hAnsi="Calibri"/>
                <w:b/>
                <w:sz w:val="22"/>
                <w:szCs w:val="22"/>
              </w:rPr>
            </w:pPr>
          </w:p>
        </w:tc>
        <w:tc>
          <w:tcPr>
            <w:tcW w:w="9434" w:type="dxa"/>
            <w:gridSpan w:val="2"/>
            <w:shd w:val="clear" w:color="auto" w:fill="F2F2F2"/>
          </w:tcPr>
          <w:p w:rsidR="00C308C9" w:rsidRPr="006D68DD" w:rsidRDefault="00C308C9" w:rsidP="00DD595C">
            <w:pPr>
              <w:spacing w:line="276" w:lineRule="auto"/>
              <w:ind w:left="453"/>
              <w:contextualSpacing/>
              <w:jc w:val="both"/>
              <w:rPr>
                <w:rFonts w:ascii="Calibri" w:hAnsi="Calibri" w:cs="Calibri"/>
                <w:b/>
                <w:color w:val="000000"/>
                <w:sz w:val="22"/>
                <w:szCs w:val="22"/>
              </w:rPr>
            </w:pPr>
            <w:r w:rsidRPr="006D68DD">
              <w:rPr>
                <w:rFonts w:ascii="Calibri" w:hAnsi="Calibri" w:cs="Calibri"/>
                <w:b/>
                <w:color w:val="000000"/>
                <w:sz w:val="22"/>
                <w:szCs w:val="22"/>
              </w:rPr>
              <w:t>General Reporting</w:t>
            </w:r>
          </w:p>
        </w:tc>
        <w:tc>
          <w:tcPr>
            <w:tcW w:w="634" w:type="dxa"/>
            <w:shd w:val="clear" w:color="auto" w:fill="F2F2F2"/>
          </w:tcPr>
          <w:p w:rsidR="00C308C9" w:rsidRPr="006D68DD" w:rsidRDefault="00C308C9" w:rsidP="00DD595C">
            <w:pPr>
              <w:tabs>
                <w:tab w:val="left" w:pos="360"/>
              </w:tabs>
              <w:spacing w:line="276" w:lineRule="auto"/>
              <w:jc w:val="both"/>
              <w:rPr>
                <w:rFonts w:ascii="Calibri" w:eastAsia="Calibri" w:hAnsi="Calibri"/>
                <w:sz w:val="22"/>
                <w:szCs w:val="22"/>
              </w:rPr>
            </w:pPr>
          </w:p>
        </w:tc>
        <w:tc>
          <w:tcPr>
            <w:tcW w:w="540" w:type="dxa"/>
            <w:shd w:val="clear" w:color="auto" w:fill="F2F2F2"/>
          </w:tcPr>
          <w:p w:rsidR="00C308C9" w:rsidRPr="006D68DD" w:rsidRDefault="00C308C9" w:rsidP="00DD595C">
            <w:pPr>
              <w:tabs>
                <w:tab w:val="left" w:pos="360"/>
              </w:tabs>
              <w:spacing w:line="276" w:lineRule="auto"/>
              <w:jc w:val="both"/>
              <w:rPr>
                <w:rFonts w:ascii="Calibri" w:eastAsia="Calibri" w:hAnsi="Calibri"/>
                <w:sz w:val="22"/>
                <w:szCs w:val="22"/>
              </w:rPr>
            </w:pPr>
          </w:p>
        </w:tc>
        <w:tc>
          <w:tcPr>
            <w:tcW w:w="540" w:type="dxa"/>
            <w:shd w:val="clear" w:color="auto" w:fill="F2F2F2"/>
          </w:tcPr>
          <w:p w:rsidR="00C308C9" w:rsidRPr="006D68DD" w:rsidRDefault="00C308C9" w:rsidP="00DD595C">
            <w:pPr>
              <w:tabs>
                <w:tab w:val="left" w:pos="360"/>
              </w:tabs>
              <w:spacing w:line="276" w:lineRule="auto"/>
              <w:jc w:val="both"/>
              <w:rPr>
                <w:rFonts w:ascii="Calibri" w:eastAsia="Calibri" w:hAnsi="Calibri"/>
                <w:sz w:val="22"/>
                <w:szCs w:val="22"/>
              </w:rPr>
            </w:pPr>
          </w:p>
        </w:tc>
        <w:tc>
          <w:tcPr>
            <w:tcW w:w="540" w:type="dxa"/>
            <w:shd w:val="clear" w:color="auto" w:fill="F2F2F2"/>
          </w:tcPr>
          <w:p w:rsidR="00C308C9" w:rsidRPr="006D68DD" w:rsidRDefault="00C308C9" w:rsidP="00DD595C">
            <w:pPr>
              <w:tabs>
                <w:tab w:val="left" w:pos="360"/>
              </w:tabs>
              <w:spacing w:line="276" w:lineRule="auto"/>
              <w:jc w:val="both"/>
              <w:rPr>
                <w:rFonts w:ascii="Calibri" w:eastAsia="Calibri" w:hAnsi="Calibri"/>
                <w:sz w:val="22"/>
                <w:szCs w:val="22"/>
              </w:rPr>
            </w:pPr>
          </w:p>
        </w:tc>
        <w:tc>
          <w:tcPr>
            <w:tcW w:w="630" w:type="dxa"/>
            <w:shd w:val="clear" w:color="auto" w:fill="F2F2F2"/>
          </w:tcPr>
          <w:p w:rsidR="00C308C9" w:rsidRPr="006D68DD" w:rsidRDefault="00C308C9" w:rsidP="00DD595C">
            <w:pPr>
              <w:tabs>
                <w:tab w:val="left" w:pos="360"/>
              </w:tabs>
              <w:spacing w:line="276" w:lineRule="auto"/>
              <w:jc w:val="both"/>
              <w:rPr>
                <w:rFonts w:ascii="Calibri" w:eastAsia="Calibri" w:hAnsi="Calibri"/>
                <w:sz w:val="22"/>
                <w:szCs w:val="22"/>
              </w:rPr>
            </w:pPr>
          </w:p>
        </w:tc>
        <w:tc>
          <w:tcPr>
            <w:tcW w:w="540" w:type="dxa"/>
            <w:shd w:val="clear" w:color="auto" w:fill="F2F2F2"/>
          </w:tcPr>
          <w:p w:rsidR="00C308C9" w:rsidRPr="006D68DD" w:rsidRDefault="00C308C9" w:rsidP="00DD595C">
            <w:pPr>
              <w:tabs>
                <w:tab w:val="left" w:pos="360"/>
              </w:tabs>
              <w:spacing w:line="276" w:lineRule="auto"/>
              <w:jc w:val="both"/>
              <w:rPr>
                <w:rFonts w:ascii="Calibri" w:eastAsia="Calibri" w:hAnsi="Calibri"/>
                <w:sz w:val="22"/>
                <w:szCs w:val="22"/>
              </w:rPr>
            </w:pPr>
          </w:p>
        </w:tc>
        <w:tc>
          <w:tcPr>
            <w:tcW w:w="552" w:type="dxa"/>
            <w:shd w:val="clear" w:color="auto" w:fill="F2F2F2"/>
          </w:tcPr>
          <w:p w:rsidR="00C308C9" w:rsidRPr="006D68DD" w:rsidRDefault="00C308C9" w:rsidP="00DD595C">
            <w:pPr>
              <w:tabs>
                <w:tab w:val="left" w:pos="360"/>
              </w:tabs>
              <w:spacing w:line="276" w:lineRule="auto"/>
              <w:jc w:val="both"/>
              <w:rPr>
                <w:rFonts w:ascii="Calibri" w:eastAsia="Calibri" w:hAnsi="Calibri"/>
                <w:sz w:val="22"/>
                <w:szCs w:val="22"/>
              </w:rPr>
            </w:pPr>
          </w:p>
        </w:tc>
      </w:tr>
      <w:tr w:rsidR="00C308C9" w:rsidRPr="006D68DD" w:rsidTr="00DD595C">
        <w:tc>
          <w:tcPr>
            <w:tcW w:w="1091" w:type="dxa"/>
            <w:shd w:val="clear" w:color="auto" w:fill="auto"/>
            <w:vAlign w:val="center"/>
          </w:tcPr>
          <w:p w:rsidR="00C308C9" w:rsidRPr="006D68DD" w:rsidRDefault="00C308C9" w:rsidP="00DD595C">
            <w:pPr>
              <w:tabs>
                <w:tab w:val="left" w:pos="360"/>
              </w:tabs>
              <w:spacing w:line="276" w:lineRule="auto"/>
              <w:jc w:val="center"/>
              <w:rPr>
                <w:rFonts w:ascii="Calibri" w:eastAsia="Calibri" w:hAnsi="Calibri"/>
                <w:sz w:val="22"/>
                <w:szCs w:val="22"/>
              </w:rPr>
            </w:pPr>
            <w:r w:rsidRPr="006D68DD">
              <w:rPr>
                <w:rFonts w:ascii="Calibri" w:eastAsia="Calibri" w:hAnsi="Calibri"/>
                <w:sz w:val="22"/>
                <w:szCs w:val="22"/>
              </w:rPr>
              <w:t>1.a.</w:t>
            </w:r>
          </w:p>
        </w:tc>
        <w:tc>
          <w:tcPr>
            <w:tcW w:w="1260" w:type="dxa"/>
            <w:shd w:val="clear" w:color="auto" w:fill="auto"/>
            <w:vAlign w:val="center"/>
          </w:tcPr>
          <w:p w:rsidR="00C308C9" w:rsidRPr="006D68DD" w:rsidRDefault="00C308C9" w:rsidP="00DD595C">
            <w:pPr>
              <w:tabs>
                <w:tab w:val="left" w:pos="360"/>
              </w:tabs>
              <w:spacing w:line="276" w:lineRule="auto"/>
              <w:jc w:val="center"/>
              <w:rPr>
                <w:rFonts w:ascii="Calibri" w:eastAsia="Calibri" w:hAnsi="Calibri"/>
                <w:sz w:val="22"/>
                <w:szCs w:val="22"/>
              </w:rPr>
            </w:pPr>
            <w:r w:rsidRPr="006D68DD">
              <w:rPr>
                <w:rFonts w:ascii="Calibri" w:eastAsia="Calibri" w:hAnsi="Calibri"/>
                <w:sz w:val="22"/>
                <w:szCs w:val="22"/>
              </w:rPr>
              <w:t>M</w:t>
            </w:r>
          </w:p>
        </w:tc>
        <w:tc>
          <w:tcPr>
            <w:tcW w:w="9441" w:type="dxa"/>
            <w:gridSpan w:val="3"/>
            <w:shd w:val="clear" w:color="auto" w:fill="auto"/>
          </w:tcPr>
          <w:p w:rsidR="00C308C9" w:rsidRPr="006D68DD" w:rsidRDefault="00C308C9" w:rsidP="00DD595C">
            <w:pPr>
              <w:numPr>
                <w:ilvl w:val="1"/>
                <w:numId w:val="12"/>
              </w:numPr>
              <w:spacing w:before="240" w:after="200" w:line="276" w:lineRule="auto"/>
              <w:ind w:left="1080"/>
              <w:contextualSpacing/>
              <w:jc w:val="both"/>
              <w:rPr>
                <w:rFonts w:ascii="Calibri" w:hAnsi="Calibri" w:cs="Calibri"/>
                <w:color w:val="000000"/>
                <w:sz w:val="22"/>
                <w:szCs w:val="22"/>
              </w:rPr>
            </w:pPr>
            <w:r w:rsidRPr="006D68DD">
              <w:rPr>
                <w:rFonts w:ascii="Calibri" w:hAnsi="Calibri" w:cs="Calibri"/>
                <w:color w:val="000000"/>
                <w:sz w:val="22"/>
                <w:szCs w:val="22"/>
              </w:rPr>
              <w:t>The System</w:t>
            </w:r>
            <w:r w:rsidRPr="006D68DD" w:rsidDel="00E73FD9">
              <w:rPr>
                <w:rFonts w:ascii="Calibri" w:hAnsi="Calibri" w:cs="Calibri"/>
                <w:color w:val="000000"/>
                <w:sz w:val="22"/>
                <w:szCs w:val="22"/>
              </w:rPr>
              <w:t xml:space="preserve"> </w:t>
            </w:r>
            <w:r w:rsidRPr="006D68DD">
              <w:rPr>
                <w:rFonts w:ascii="Calibri" w:eastAsia="Calibri" w:hAnsi="Calibri" w:cs="Calibri"/>
                <w:sz w:val="22"/>
                <w:szCs w:val="22"/>
              </w:rPr>
              <w:t xml:space="preserve">must </w:t>
            </w:r>
            <w:r w:rsidRPr="006D68DD">
              <w:rPr>
                <w:rFonts w:ascii="Calibri" w:hAnsi="Calibri" w:cs="Calibri"/>
                <w:color w:val="000000"/>
                <w:sz w:val="22"/>
                <w:szCs w:val="22"/>
              </w:rPr>
              <w:t>prov</w:t>
            </w:r>
            <w:bookmarkStart w:id="0" w:name="_GoBack"/>
            <w:bookmarkEnd w:id="0"/>
            <w:r w:rsidRPr="006D68DD">
              <w:rPr>
                <w:rFonts w:ascii="Calibri" w:hAnsi="Calibri" w:cs="Calibri"/>
                <w:color w:val="000000"/>
                <w:sz w:val="22"/>
                <w:szCs w:val="22"/>
              </w:rPr>
              <w:t>ide for the following general capabilities:</w:t>
            </w:r>
          </w:p>
          <w:p w:rsidR="00C308C9" w:rsidRPr="006D68DD" w:rsidRDefault="00C308C9" w:rsidP="00DD595C">
            <w:pPr>
              <w:numPr>
                <w:ilvl w:val="2"/>
                <w:numId w:val="12"/>
              </w:numPr>
              <w:spacing w:after="200" w:line="276" w:lineRule="auto"/>
              <w:ind w:left="1440"/>
              <w:contextualSpacing/>
              <w:jc w:val="both"/>
              <w:rPr>
                <w:rFonts w:ascii="Calibri" w:hAnsi="Calibri" w:cs="Calibri"/>
                <w:color w:val="000000"/>
                <w:sz w:val="22"/>
                <w:szCs w:val="22"/>
              </w:rPr>
            </w:pPr>
            <w:r w:rsidRPr="006D68DD">
              <w:rPr>
                <w:rFonts w:ascii="Calibri" w:hAnsi="Calibri" w:cs="Calibri"/>
                <w:color w:val="000000"/>
                <w:sz w:val="22"/>
                <w:szCs w:val="22"/>
              </w:rPr>
              <w:t xml:space="preserve">If user choices need to be made prior to report preparation, these choices </w:t>
            </w:r>
            <w:r w:rsidRPr="006D68DD">
              <w:rPr>
                <w:rFonts w:ascii="Calibri" w:eastAsia="Calibri" w:hAnsi="Calibri" w:cs="Calibri"/>
                <w:sz w:val="22"/>
                <w:szCs w:val="22"/>
              </w:rPr>
              <w:t xml:space="preserve">must </w:t>
            </w:r>
            <w:r w:rsidRPr="006D68DD">
              <w:rPr>
                <w:rFonts w:ascii="Calibri" w:hAnsi="Calibri" w:cs="Calibri"/>
                <w:color w:val="000000"/>
                <w:sz w:val="22"/>
                <w:szCs w:val="22"/>
              </w:rPr>
              <w:t>have the option of being saved and recalled by the user for use at a later time.</w:t>
            </w:r>
          </w:p>
        </w:tc>
        <w:tc>
          <w:tcPr>
            <w:tcW w:w="634" w:type="dxa"/>
            <w:shd w:val="clear" w:color="auto" w:fill="auto"/>
          </w:tcPr>
          <w:p w:rsidR="00C308C9" w:rsidRPr="006D68DD" w:rsidRDefault="00C308C9" w:rsidP="00DD595C">
            <w:pPr>
              <w:tabs>
                <w:tab w:val="left" w:pos="360"/>
              </w:tabs>
              <w:spacing w:line="276" w:lineRule="auto"/>
              <w:jc w:val="both"/>
              <w:rPr>
                <w:rFonts w:ascii="Calibri" w:eastAsia="Calibri" w:hAnsi="Calibri"/>
                <w:sz w:val="22"/>
                <w:szCs w:val="22"/>
              </w:rPr>
            </w:pPr>
          </w:p>
        </w:tc>
        <w:tc>
          <w:tcPr>
            <w:tcW w:w="540" w:type="dxa"/>
            <w:shd w:val="clear" w:color="auto" w:fill="auto"/>
          </w:tcPr>
          <w:p w:rsidR="00C308C9" w:rsidRPr="006D68DD" w:rsidRDefault="00C308C9" w:rsidP="00DD595C">
            <w:pPr>
              <w:tabs>
                <w:tab w:val="left" w:pos="360"/>
              </w:tabs>
              <w:spacing w:line="276" w:lineRule="auto"/>
              <w:jc w:val="both"/>
              <w:rPr>
                <w:rFonts w:ascii="Calibri" w:eastAsia="Calibri" w:hAnsi="Calibri"/>
                <w:sz w:val="22"/>
                <w:szCs w:val="22"/>
              </w:rPr>
            </w:pPr>
          </w:p>
        </w:tc>
        <w:tc>
          <w:tcPr>
            <w:tcW w:w="540" w:type="dxa"/>
            <w:shd w:val="clear" w:color="auto" w:fill="auto"/>
          </w:tcPr>
          <w:p w:rsidR="00C308C9" w:rsidRPr="006D68DD" w:rsidRDefault="00C308C9" w:rsidP="00DD595C">
            <w:pPr>
              <w:tabs>
                <w:tab w:val="left" w:pos="360"/>
              </w:tabs>
              <w:spacing w:line="276" w:lineRule="auto"/>
              <w:jc w:val="both"/>
              <w:rPr>
                <w:rFonts w:ascii="Calibri" w:eastAsia="Calibri" w:hAnsi="Calibri"/>
                <w:sz w:val="22"/>
                <w:szCs w:val="22"/>
              </w:rPr>
            </w:pPr>
          </w:p>
        </w:tc>
        <w:tc>
          <w:tcPr>
            <w:tcW w:w="540" w:type="dxa"/>
            <w:shd w:val="clear" w:color="auto" w:fill="auto"/>
          </w:tcPr>
          <w:p w:rsidR="00C308C9" w:rsidRPr="006D68DD" w:rsidRDefault="00C308C9" w:rsidP="00DD595C">
            <w:pPr>
              <w:tabs>
                <w:tab w:val="left" w:pos="360"/>
              </w:tabs>
              <w:spacing w:line="276" w:lineRule="auto"/>
              <w:jc w:val="both"/>
              <w:rPr>
                <w:rFonts w:ascii="Calibri" w:eastAsia="Calibri" w:hAnsi="Calibri"/>
                <w:sz w:val="22"/>
                <w:szCs w:val="22"/>
              </w:rPr>
            </w:pPr>
          </w:p>
        </w:tc>
        <w:tc>
          <w:tcPr>
            <w:tcW w:w="630" w:type="dxa"/>
          </w:tcPr>
          <w:p w:rsidR="00C308C9" w:rsidRPr="006D68DD" w:rsidRDefault="00C308C9" w:rsidP="00DD595C">
            <w:pPr>
              <w:tabs>
                <w:tab w:val="left" w:pos="360"/>
              </w:tabs>
              <w:spacing w:line="276" w:lineRule="auto"/>
              <w:jc w:val="both"/>
              <w:rPr>
                <w:rFonts w:ascii="Calibri" w:eastAsia="Calibri" w:hAnsi="Calibri"/>
                <w:sz w:val="22"/>
                <w:szCs w:val="22"/>
              </w:rPr>
            </w:pPr>
          </w:p>
        </w:tc>
        <w:tc>
          <w:tcPr>
            <w:tcW w:w="540" w:type="dxa"/>
          </w:tcPr>
          <w:p w:rsidR="00C308C9" w:rsidRPr="006D68DD" w:rsidRDefault="00C308C9" w:rsidP="00DD595C">
            <w:pPr>
              <w:tabs>
                <w:tab w:val="left" w:pos="360"/>
              </w:tabs>
              <w:spacing w:line="276" w:lineRule="auto"/>
              <w:jc w:val="both"/>
              <w:rPr>
                <w:rFonts w:ascii="Calibri" w:eastAsia="Calibri" w:hAnsi="Calibri"/>
                <w:sz w:val="22"/>
                <w:szCs w:val="22"/>
              </w:rPr>
            </w:pPr>
          </w:p>
        </w:tc>
        <w:tc>
          <w:tcPr>
            <w:tcW w:w="552" w:type="dxa"/>
          </w:tcPr>
          <w:p w:rsidR="00C308C9" w:rsidRPr="006D68DD" w:rsidRDefault="00C308C9" w:rsidP="00DD595C">
            <w:pPr>
              <w:tabs>
                <w:tab w:val="left" w:pos="360"/>
              </w:tabs>
              <w:spacing w:line="276" w:lineRule="auto"/>
              <w:jc w:val="both"/>
              <w:rPr>
                <w:rFonts w:ascii="Calibri" w:eastAsia="Calibri" w:hAnsi="Calibri"/>
                <w:sz w:val="22"/>
                <w:szCs w:val="22"/>
              </w:rPr>
            </w:pPr>
          </w:p>
        </w:tc>
      </w:tr>
      <w:tr w:rsidR="00C308C9" w:rsidRPr="006D68DD" w:rsidTr="00DD595C">
        <w:tc>
          <w:tcPr>
            <w:tcW w:w="1091" w:type="dxa"/>
            <w:shd w:val="clear" w:color="auto" w:fill="auto"/>
            <w:vAlign w:val="center"/>
          </w:tcPr>
          <w:p w:rsidR="00C308C9" w:rsidRPr="006D68DD" w:rsidRDefault="00C308C9" w:rsidP="00DD595C">
            <w:pPr>
              <w:tabs>
                <w:tab w:val="left" w:pos="360"/>
              </w:tabs>
              <w:spacing w:line="276" w:lineRule="auto"/>
              <w:jc w:val="center"/>
              <w:rPr>
                <w:rFonts w:ascii="Calibri" w:eastAsia="Calibri" w:hAnsi="Calibri"/>
                <w:sz w:val="22"/>
                <w:szCs w:val="22"/>
              </w:rPr>
            </w:pPr>
            <w:r w:rsidRPr="006D68DD">
              <w:rPr>
                <w:rFonts w:ascii="Calibri" w:eastAsia="Calibri" w:hAnsi="Calibri"/>
                <w:sz w:val="22"/>
                <w:szCs w:val="22"/>
              </w:rPr>
              <w:t>1.b.</w:t>
            </w:r>
          </w:p>
        </w:tc>
        <w:tc>
          <w:tcPr>
            <w:tcW w:w="1260" w:type="dxa"/>
            <w:shd w:val="clear" w:color="auto" w:fill="auto"/>
            <w:vAlign w:val="center"/>
          </w:tcPr>
          <w:p w:rsidR="00C308C9" w:rsidRPr="006D68DD" w:rsidRDefault="00C308C9" w:rsidP="00DD595C">
            <w:pPr>
              <w:tabs>
                <w:tab w:val="left" w:pos="360"/>
              </w:tabs>
              <w:spacing w:line="276" w:lineRule="auto"/>
              <w:jc w:val="center"/>
              <w:rPr>
                <w:rFonts w:ascii="Calibri" w:eastAsia="Calibri" w:hAnsi="Calibri"/>
                <w:sz w:val="22"/>
                <w:szCs w:val="22"/>
              </w:rPr>
            </w:pPr>
            <w:r w:rsidRPr="006D68DD">
              <w:rPr>
                <w:rFonts w:ascii="Calibri" w:eastAsia="Calibri" w:hAnsi="Calibri"/>
                <w:sz w:val="22"/>
                <w:szCs w:val="22"/>
              </w:rPr>
              <w:t>M</w:t>
            </w:r>
          </w:p>
        </w:tc>
        <w:tc>
          <w:tcPr>
            <w:tcW w:w="9441" w:type="dxa"/>
            <w:gridSpan w:val="3"/>
            <w:shd w:val="clear" w:color="auto" w:fill="auto"/>
          </w:tcPr>
          <w:p w:rsidR="00C308C9" w:rsidRPr="006D68DD" w:rsidRDefault="00C308C9" w:rsidP="00DD595C">
            <w:pPr>
              <w:numPr>
                <w:ilvl w:val="2"/>
                <w:numId w:val="12"/>
              </w:numPr>
              <w:spacing w:after="200" w:line="276" w:lineRule="auto"/>
              <w:ind w:left="1440"/>
              <w:contextualSpacing/>
              <w:jc w:val="both"/>
              <w:rPr>
                <w:rFonts w:ascii="Calibri" w:hAnsi="Calibri" w:cs="Calibri"/>
                <w:color w:val="000000"/>
                <w:sz w:val="22"/>
                <w:szCs w:val="22"/>
              </w:rPr>
            </w:pPr>
            <w:r w:rsidRPr="006D68DD">
              <w:rPr>
                <w:rFonts w:ascii="Calibri" w:hAnsi="Calibri" w:cs="Calibri"/>
                <w:color w:val="000000"/>
                <w:sz w:val="22"/>
                <w:szCs w:val="22"/>
              </w:rPr>
              <w:t>Users must be able to be print to a designated location.</w:t>
            </w:r>
          </w:p>
        </w:tc>
        <w:tc>
          <w:tcPr>
            <w:tcW w:w="634" w:type="dxa"/>
            <w:shd w:val="clear" w:color="auto" w:fill="auto"/>
          </w:tcPr>
          <w:p w:rsidR="00C308C9" w:rsidRPr="006D68DD" w:rsidRDefault="00C308C9" w:rsidP="00DD595C">
            <w:pPr>
              <w:tabs>
                <w:tab w:val="left" w:pos="360"/>
              </w:tabs>
              <w:spacing w:line="276" w:lineRule="auto"/>
              <w:jc w:val="both"/>
              <w:rPr>
                <w:rFonts w:ascii="Calibri" w:eastAsia="Calibri" w:hAnsi="Calibri"/>
                <w:sz w:val="22"/>
                <w:szCs w:val="22"/>
              </w:rPr>
            </w:pPr>
          </w:p>
        </w:tc>
        <w:tc>
          <w:tcPr>
            <w:tcW w:w="540" w:type="dxa"/>
            <w:shd w:val="clear" w:color="auto" w:fill="auto"/>
          </w:tcPr>
          <w:p w:rsidR="00C308C9" w:rsidRPr="006D68DD" w:rsidRDefault="00C308C9" w:rsidP="00DD595C">
            <w:pPr>
              <w:tabs>
                <w:tab w:val="left" w:pos="360"/>
              </w:tabs>
              <w:spacing w:line="276" w:lineRule="auto"/>
              <w:jc w:val="both"/>
              <w:rPr>
                <w:rFonts w:ascii="Calibri" w:eastAsia="Calibri" w:hAnsi="Calibri"/>
                <w:sz w:val="22"/>
                <w:szCs w:val="22"/>
              </w:rPr>
            </w:pPr>
          </w:p>
        </w:tc>
        <w:tc>
          <w:tcPr>
            <w:tcW w:w="540" w:type="dxa"/>
            <w:shd w:val="clear" w:color="auto" w:fill="auto"/>
          </w:tcPr>
          <w:p w:rsidR="00C308C9" w:rsidRPr="006D68DD" w:rsidRDefault="00C308C9" w:rsidP="00DD595C">
            <w:pPr>
              <w:tabs>
                <w:tab w:val="left" w:pos="360"/>
              </w:tabs>
              <w:spacing w:line="276" w:lineRule="auto"/>
              <w:jc w:val="both"/>
              <w:rPr>
                <w:rFonts w:ascii="Calibri" w:eastAsia="Calibri" w:hAnsi="Calibri"/>
                <w:sz w:val="22"/>
                <w:szCs w:val="22"/>
              </w:rPr>
            </w:pPr>
          </w:p>
        </w:tc>
        <w:tc>
          <w:tcPr>
            <w:tcW w:w="540" w:type="dxa"/>
            <w:shd w:val="clear" w:color="auto" w:fill="auto"/>
          </w:tcPr>
          <w:p w:rsidR="00C308C9" w:rsidRPr="006D68DD" w:rsidRDefault="00C308C9" w:rsidP="00DD595C">
            <w:pPr>
              <w:tabs>
                <w:tab w:val="left" w:pos="360"/>
              </w:tabs>
              <w:spacing w:line="276" w:lineRule="auto"/>
              <w:jc w:val="both"/>
              <w:rPr>
                <w:rFonts w:ascii="Calibri" w:eastAsia="Calibri" w:hAnsi="Calibri"/>
                <w:sz w:val="22"/>
                <w:szCs w:val="22"/>
              </w:rPr>
            </w:pPr>
          </w:p>
        </w:tc>
        <w:tc>
          <w:tcPr>
            <w:tcW w:w="630" w:type="dxa"/>
          </w:tcPr>
          <w:p w:rsidR="00C308C9" w:rsidRPr="006D68DD" w:rsidRDefault="00C308C9" w:rsidP="00DD595C">
            <w:pPr>
              <w:tabs>
                <w:tab w:val="left" w:pos="360"/>
              </w:tabs>
              <w:spacing w:line="276" w:lineRule="auto"/>
              <w:jc w:val="both"/>
              <w:rPr>
                <w:rFonts w:ascii="Calibri" w:eastAsia="Calibri" w:hAnsi="Calibri"/>
                <w:sz w:val="22"/>
                <w:szCs w:val="22"/>
              </w:rPr>
            </w:pPr>
          </w:p>
        </w:tc>
        <w:tc>
          <w:tcPr>
            <w:tcW w:w="540" w:type="dxa"/>
          </w:tcPr>
          <w:p w:rsidR="00C308C9" w:rsidRPr="006D68DD" w:rsidRDefault="00C308C9" w:rsidP="00DD595C">
            <w:pPr>
              <w:tabs>
                <w:tab w:val="left" w:pos="360"/>
              </w:tabs>
              <w:spacing w:line="276" w:lineRule="auto"/>
              <w:jc w:val="both"/>
              <w:rPr>
                <w:rFonts w:ascii="Calibri" w:eastAsia="Calibri" w:hAnsi="Calibri"/>
                <w:sz w:val="22"/>
                <w:szCs w:val="22"/>
              </w:rPr>
            </w:pPr>
          </w:p>
        </w:tc>
        <w:tc>
          <w:tcPr>
            <w:tcW w:w="552" w:type="dxa"/>
          </w:tcPr>
          <w:p w:rsidR="00C308C9" w:rsidRPr="006D68DD" w:rsidRDefault="00C308C9" w:rsidP="00DD595C">
            <w:pPr>
              <w:tabs>
                <w:tab w:val="left" w:pos="360"/>
              </w:tabs>
              <w:spacing w:line="276" w:lineRule="auto"/>
              <w:jc w:val="both"/>
              <w:rPr>
                <w:rFonts w:ascii="Calibri" w:eastAsia="Calibri" w:hAnsi="Calibri"/>
                <w:sz w:val="22"/>
                <w:szCs w:val="22"/>
              </w:rPr>
            </w:pPr>
          </w:p>
        </w:tc>
      </w:tr>
      <w:tr w:rsidR="00C308C9" w:rsidRPr="006D68DD" w:rsidTr="00DD595C">
        <w:tc>
          <w:tcPr>
            <w:tcW w:w="1091" w:type="dxa"/>
            <w:shd w:val="clear" w:color="auto" w:fill="auto"/>
            <w:vAlign w:val="center"/>
          </w:tcPr>
          <w:p w:rsidR="00C308C9" w:rsidRPr="006D68DD" w:rsidRDefault="00C308C9" w:rsidP="00DD595C">
            <w:pPr>
              <w:tabs>
                <w:tab w:val="left" w:pos="360"/>
              </w:tabs>
              <w:spacing w:line="276" w:lineRule="auto"/>
              <w:jc w:val="center"/>
              <w:rPr>
                <w:rFonts w:ascii="Calibri" w:eastAsia="Calibri" w:hAnsi="Calibri"/>
                <w:sz w:val="22"/>
                <w:szCs w:val="22"/>
              </w:rPr>
            </w:pPr>
            <w:r w:rsidRPr="006D68DD">
              <w:rPr>
                <w:rFonts w:ascii="Calibri" w:eastAsia="Calibri" w:hAnsi="Calibri"/>
                <w:sz w:val="22"/>
                <w:szCs w:val="22"/>
              </w:rPr>
              <w:t>1.c.</w:t>
            </w:r>
          </w:p>
        </w:tc>
        <w:tc>
          <w:tcPr>
            <w:tcW w:w="1260" w:type="dxa"/>
            <w:shd w:val="clear" w:color="auto" w:fill="auto"/>
            <w:vAlign w:val="center"/>
          </w:tcPr>
          <w:p w:rsidR="00C308C9" w:rsidRPr="006D68DD" w:rsidRDefault="00C308C9" w:rsidP="00DD595C">
            <w:pPr>
              <w:tabs>
                <w:tab w:val="left" w:pos="360"/>
              </w:tabs>
              <w:spacing w:line="276" w:lineRule="auto"/>
              <w:jc w:val="center"/>
              <w:rPr>
                <w:rFonts w:ascii="Calibri" w:eastAsia="Calibri" w:hAnsi="Calibri"/>
                <w:sz w:val="22"/>
                <w:szCs w:val="22"/>
              </w:rPr>
            </w:pPr>
            <w:r w:rsidRPr="006D68DD">
              <w:rPr>
                <w:rFonts w:ascii="Calibri" w:eastAsia="Calibri" w:hAnsi="Calibri"/>
                <w:sz w:val="22"/>
                <w:szCs w:val="22"/>
              </w:rPr>
              <w:t>M</w:t>
            </w:r>
          </w:p>
        </w:tc>
        <w:tc>
          <w:tcPr>
            <w:tcW w:w="9441" w:type="dxa"/>
            <w:gridSpan w:val="3"/>
            <w:shd w:val="clear" w:color="auto" w:fill="auto"/>
          </w:tcPr>
          <w:p w:rsidR="00C308C9" w:rsidRPr="006D68DD" w:rsidRDefault="00C308C9" w:rsidP="00DD595C">
            <w:pPr>
              <w:numPr>
                <w:ilvl w:val="2"/>
                <w:numId w:val="12"/>
              </w:numPr>
              <w:spacing w:after="200" w:line="276" w:lineRule="auto"/>
              <w:ind w:left="1440"/>
              <w:contextualSpacing/>
              <w:jc w:val="both"/>
              <w:rPr>
                <w:rFonts w:ascii="Calibri" w:hAnsi="Calibri" w:cs="Calibri"/>
                <w:color w:val="000000"/>
                <w:sz w:val="22"/>
                <w:szCs w:val="22"/>
              </w:rPr>
            </w:pPr>
            <w:r w:rsidRPr="006D68DD">
              <w:rPr>
                <w:rFonts w:ascii="Calibri" w:hAnsi="Calibri" w:cs="Calibri"/>
                <w:color w:val="000000"/>
                <w:sz w:val="22"/>
                <w:szCs w:val="22"/>
              </w:rPr>
              <w:t>Reports must have the option to have the result set be saved as raw data, in several standard formats, for local use external to the System.</w:t>
            </w:r>
          </w:p>
        </w:tc>
        <w:tc>
          <w:tcPr>
            <w:tcW w:w="634" w:type="dxa"/>
            <w:shd w:val="clear" w:color="auto" w:fill="auto"/>
          </w:tcPr>
          <w:p w:rsidR="00C308C9" w:rsidRPr="006D68DD" w:rsidRDefault="00C308C9" w:rsidP="00DD595C">
            <w:pPr>
              <w:tabs>
                <w:tab w:val="left" w:pos="360"/>
              </w:tabs>
              <w:spacing w:line="276" w:lineRule="auto"/>
              <w:jc w:val="both"/>
              <w:rPr>
                <w:rFonts w:ascii="Calibri" w:eastAsia="Calibri" w:hAnsi="Calibri"/>
                <w:sz w:val="22"/>
                <w:szCs w:val="22"/>
              </w:rPr>
            </w:pPr>
          </w:p>
        </w:tc>
        <w:tc>
          <w:tcPr>
            <w:tcW w:w="540" w:type="dxa"/>
            <w:shd w:val="clear" w:color="auto" w:fill="auto"/>
          </w:tcPr>
          <w:p w:rsidR="00C308C9" w:rsidRPr="006D68DD" w:rsidRDefault="00C308C9" w:rsidP="00DD595C">
            <w:pPr>
              <w:tabs>
                <w:tab w:val="left" w:pos="360"/>
              </w:tabs>
              <w:spacing w:line="276" w:lineRule="auto"/>
              <w:jc w:val="both"/>
              <w:rPr>
                <w:rFonts w:ascii="Calibri" w:eastAsia="Calibri" w:hAnsi="Calibri"/>
                <w:sz w:val="22"/>
                <w:szCs w:val="22"/>
              </w:rPr>
            </w:pPr>
          </w:p>
        </w:tc>
        <w:tc>
          <w:tcPr>
            <w:tcW w:w="540" w:type="dxa"/>
            <w:shd w:val="clear" w:color="auto" w:fill="auto"/>
          </w:tcPr>
          <w:p w:rsidR="00C308C9" w:rsidRPr="006D68DD" w:rsidRDefault="00C308C9" w:rsidP="00DD595C">
            <w:pPr>
              <w:tabs>
                <w:tab w:val="left" w:pos="360"/>
              </w:tabs>
              <w:spacing w:line="276" w:lineRule="auto"/>
              <w:jc w:val="both"/>
              <w:rPr>
                <w:rFonts w:ascii="Calibri" w:eastAsia="Calibri" w:hAnsi="Calibri"/>
                <w:sz w:val="22"/>
                <w:szCs w:val="22"/>
              </w:rPr>
            </w:pPr>
          </w:p>
        </w:tc>
        <w:tc>
          <w:tcPr>
            <w:tcW w:w="540" w:type="dxa"/>
            <w:shd w:val="clear" w:color="auto" w:fill="auto"/>
          </w:tcPr>
          <w:p w:rsidR="00C308C9" w:rsidRPr="006D68DD" w:rsidRDefault="00C308C9" w:rsidP="00DD595C">
            <w:pPr>
              <w:tabs>
                <w:tab w:val="left" w:pos="360"/>
              </w:tabs>
              <w:spacing w:line="276" w:lineRule="auto"/>
              <w:jc w:val="both"/>
              <w:rPr>
                <w:rFonts w:ascii="Calibri" w:eastAsia="Calibri" w:hAnsi="Calibri"/>
                <w:sz w:val="22"/>
                <w:szCs w:val="22"/>
              </w:rPr>
            </w:pPr>
          </w:p>
        </w:tc>
        <w:tc>
          <w:tcPr>
            <w:tcW w:w="630" w:type="dxa"/>
          </w:tcPr>
          <w:p w:rsidR="00C308C9" w:rsidRPr="006D68DD" w:rsidRDefault="00C308C9" w:rsidP="00DD595C">
            <w:pPr>
              <w:tabs>
                <w:tab w:val="left" w:pos="360"/>
              </w:tabs>
              <w:spacing w:line="276" w:lineRule="auto"/>
              <w:jc w:val="both"/>
              <w:rPr>
                <w:rFonts w:ascii="Calibri" w:eastAsia="Calibri" w:hAnsi="Calibri"/>
                <w:sz w:val="22"/>
                <w:szCs w:val="22"/>
              </w:rPr>
            </w:pPr>
          </w:p>
        </w:tc>
        <w:tc>
          <w:tcPr>
            <w:tcW w:w="540" w:type="dxa"/>
          </w:tcPr>
          <w:p w:rsidR="00C308C9" w:rsidRPr="006D68DD" w:rsidRDefault="00C308C9" w:rsidP="00DD595C">
            <w:pPr>
              <w:tabs>
                <w:tab w:val="left" w:pos="360"/>
              </w:tabs>
              <w:spacing w:line="276" w:lineRule="auto"/>
              <w:jc w:val="both"/>
              <w:rPr>
                <w:rFonts w:ascii="Calibri" w:eastAsia="Calibri" w:hAnsi="Calibri"/>
                <w:sz w:val="22"/>
                <w:szCs w:val="22"/>
              </w:rPr>
            </w:pPr>
          </w:p>
        </w:tc>
        <w:tc>
          <w:tcPr>
            <w:tcW w:w="552" w:type="dxa"/>
          </w:tcPr>
          <w:p w:rsidR="00C308C9" w:rsidRPr="006D68DD" w:rsidRDefault="00C308C9" w:rsidP="00DD595C">
            <w:pPr>
              <w:tabs>
                <w:tab w:val="left" w:pos="360"/>
              </w:tabs>
              <w:spacing w:line="276" w:lineRule="auto"/>
              <w:jc w:val="both"/>
              <w:rPr>
                <w:rFonts w:ascii="Calibri" w:eastAsia="Calibri" w:hAnsi="Calibri"/>
                <w:sz w:val="22"/>
                <w:szCs w:val="22"/>
              </w:rPr>
            </w:pPr>
          </w:p>
        </w:tc>
      </w:tr>
      <w:tr w:rsidR="00C308C9" w:rsidRPr="006D68DD" w:rsidTr="00DD595C">
        <w:tc>
          <w:tcPr>
            <w:tcW w:w="1091" w:type="dxa"/>
            <w:shd w:val="clear" w:color="auto" w:fill="F2F2F2"/>
            <w:vAlign w:val="center"/>
          </w:tcPr>
          <w:p w:rsidR="00C308C9" w:rsidRPr="006D68DD" w:rsidRDefault="00C308C9" w:rsidP="00DD595C">
            <w:pPr>
              <w:tabs>
                <w:tab w:val="left" w:pos="360"/>
              </w:tabs>
              <w:spacing w:line="276" w:lineRule="auto"/>
              <w:jc w:val="center"/>
              <w:rPr>
                <w:rFonts w:ascii="Calibri" w:eastAsia="Calibri" w:hAnsi="Calibri"/>
                <w:b/>
                <w:sz w:val="22"/>
                <w:szCs w:val="22"/>
              </w:rPr>
            </w:pPr>
            <w:r w:rsidRPr="006D68DD">
              <w:rPr>
                <w:rFonts w:ascii="Calibri" w:eastAsia="Calibri" w:hAnsi="Calibri"/>
                <w:b/>
                <w:sz w:val="22"/>
                <w:szCs w:val="22"/>
              </w:rPr>
              <w:t>2.</w:t>
            </w:r>
          </w:p>
        </w:tc>
        <w:tc>
          <w:tcPr>
            <w:tcW w:w="1267" w:type="dxa"/>
            <w:gridSpan w:val="2"/>
            <w:shd w:val="clear" w:color="auto" w:fill="F2F2F2"/>
            <w:vAlign w:val="center"/>
          </w:tcPr>
          <w:p w:rsidR="00C308C9" w:rsidRPr="006D68DD" w:rsidRDefault="00C308C9" w:rsidP="00DD595C">
            <w:pPr>
              <w:tabs>
                <w:tab w:val="left" w:pos="360"/>
              </w:tabs>
              <w:spacing w:line="276" w:lineRule="auto"/>
              <w:jc w:val="center"/>
              <w:rPr>
                <w:rFonts w:ascii="Calibri" w:eastAsia="Calibri" w:hAnsi="Calibri"/>
                <w:b/>
                <w:sz w:val="22"/>
                <w:szCs w:val="22"/>
              </w:rPr>
            </w:pPr>
          </w:p>
        </w:tc>
        <w:tc>
          <w:tcPr>
            <w:tcW w:w="9434" w:type="dxa"/>
            <w:gridSpan w:val="2"/>
            <w:shd w:val="clear" w:color="auto" w:fill="F2F2F2"/>
          </w:tcPr>
          <w:p w:rsidR="00C308C9" w:rsidRPr="006D68DD" w:rsidRDefault="00C308C9" w:rsidP="00DD595C">
            <w:pPr>
              <w:spacing w:line="276" w:lineRule="auto"/>
              <w:ind w:left="360"/>
              <w:contextualSpacing/>
              <w:jc w:val="both"/>
              <w:rPr>
                <w:rFonts w:ascii="Calibri" w:hAnsi="Calibri" w:cs="Calibri"/>
                <w:b/>
                <w:color w:val="000000"/>
                <w:sz w:val="22"/>
                <w:szCs w:val="22"/>
              </w:rPr>
            </w:pPr>
            <w:r w:rsidRPr="006D68DD">
              <w:rPr>
                <w:rFonts w:ascii="Calibri" w:hAnsi="Calibri" w:cs="Calibri"/>
                <w:b/>
                <w:color w:val="000000"/>
                <w:sz w:val="22"/>
                <w:szCs w:val="22"/>
              </w:rPr>
              <w:t>Agricultural Reports</w:t>
            </w:r>
          </w:p>
        </w:tc>
        <w:tc>
          <w:tcPr>
            <w:tcW w:w="634" w:type="dxa"/>
            <w:shd w:val="clear" w:color="auto" w:fill="F2F2F2"/>
          </w:tcPr>
          <w:p w:rsidR="00C308C9" w:rsidRPr="006D68DD" w:rsidRDefault="00C308C9" w:rsidP="00DD595C">
            <w:pPr>
              <w:tabs>
                <w:tab w:val="left" w:pos="360"/>
              </w:tabs>
              <w:spacing w:line="276" w:lineRule="auto"/>
              <w:jc w:val="both"/>
              <w:rPr>
                <w:rFonts w:ascii="Calibri" w:eastAsia="Calibri" w:hAnsi="Calibri"/>
                <w:sz w:val="22"/>
                <w:szCs w:val="22"/>
              </w:rPr>
            </w:pPr>
          </w:p>
        </w:tc>
        <w:tc>
          <w:tcPr>
            <w:tcW w:w="540" w:type="dxa"/>
            <w:shd w:val="clear" w:color="auto" w:fill="F2F2F2"/>
          </w:tcPr>
          <w:p w:rsidR="00C308C9" w:rsidRPr="006D68DD" w:rsidRDefault="00C308C9" w:rsidP="00DD595C">
            <w:pPr>
              <w:tabs>
                <w:tab w:val="left" w:pos="360"/>
              </w:tabs>
              <w:spacing w:line="276" w:lineRule="auto"/>
              <w:jc w:val="both"/>
              <w:rPr>
                <w:rFonts w:ascii="Calibri" w:eastAsia="Calibri" w:hAnsi="Calibri"/>
                <w:sz w:val="22"/>
                <w:szCs w:val="22"/>
              </w:rPr>
            </w:pPr>
          </w:p>
        </w:tc>
        <w:tc>
          <w:tcPr>
            <w:tcW w:w="540" w:type="dxa"/>
            <w:shd w:val="clear" w:color="auto" w:fill="F2F2F2"/>
          </w:tcPr>
          <w:p w:rsidR="00C308C9" w:rsidRPr="006D68DD" w:rsidRDefault="00C308C9" w:rsidP="00DD595C">
            <w:pPr>
              <w:tabs>
                <w:tab w:val="left" w:pos="360"/>
              </w:tabs>
              <w:spacing w:line="276" w:lineRule="auto"/>
              <w:jc w:val="both"/>
              <w:rPr>
                <w:rFonts w:ascii="Calibri" w:eastAsia="Calibri" w:hAnsi="Calibri"/>
                <w:sz w:val="22"/>
                <w:szCs w:val="22"/>
              </w:rPr>
            </w:pPr>
          </w:p>
        </w:tc>
        <w:tc>
          <w:tcPr>
            <w:tcW w:w="540" w:type="dxa"/>
            <w:shd w:val="clear" w:color="auto" w:fill="F2F2F2"/>
          </w:tcPr>
          <w:p w:rsidR="00C308C9" w:rsidRPr="006D68DD" w:rsidRDefault="00C308C9" w:rsidP="00DD595C">
            <w:pPr>
              <w:tabs>
                <w:tab w:val="left" w:pos="360"/>
              </w:tabs>
              <w:spacing w:line="276" w:lineRule="auto"/>
              <w:jc w:val="both"/>
              <w:rPr>
                <w:rFonts w:ascii="Calibri" w:eastAsia="Calibri" w:hAnsi="Calibri"/>
                <w:sz w:val="22"/>
                <w:szCs w:val="22"/>
              </w:rPr>
            </w:pPr>
          </w:p>
        </w:tc>
        <w:tc>
          <w:tcPr>
            <w:tcW w:w="630" w:type="dxa"/>
            <w:shd w:val="clear" w:color="auto" w:fill="F2F2F2"/>
          </w:tcPr>
          <w:p w:rsidR="00C308C9" w:rsidRPr="006D68DD" w:rsidRDefault="00C308C9" w:rsidP="00DD595C">
            <w:pPr>
              <w:tabs>
                <w:tab w:val="left" w:pos="360"/>
              </w:tabs>
              <w:spacing w:line="276" w:lineRule="auto"/>
              <w:jc w:val="both"/>
              <w:rPr>
                <w:rFonts w:ascii="Calibri" w:eastAsia="Calibri" w:hAnsi="Calibri"/>
                <w:sz w:val="22"/>
                <w:szCs w:val="22"/>
              </w:rPr>
            </w:pPr>
          </w:p>
        </w:tc>
        <w:tc>
          <w:tcPr>
            <w:tcW w:w="540" w:type="dxa"/>
            <w:shd w:val="clear" w:color="auto" w:fill="F2F2F2"/>
          </w:tcPr>
          <w:p w:rsidR="00C308C9" w:rsidRPr="006D68DD" w:rsidRDefault="00C308C9" w:rsidP="00DD595C">
            <w:pPr>
              <w:tabs>
                <w:tab w:val="left" w:pos="360"/>
              </w:tabs>
              <w:spacing w:line="276" w:lineRule="auto"/>
              <w:jc w:val="both"/>
              <w:rPr>
                <w:rFonts w:ascii="Calibri" w:eastAsia="Calibri" w:hAnsi="Calibri"/>
                <w:sz w:val="22"/>
                <w:szCs w:val="22"/>
              </w:rPr>
            </w:pPr>
          </w:p>
        </w:tc>
        <w:tc>
          <w:tcPr>
            <w:tcW w:w="552" w:type="dxa"/>
            <w:shd w:val="clear" w:color="auto" w:fill="F2F2F2"/>
          </w:tcPr>
          <w:p w:rsidR="00C308C9" w:rsidRPr="006D68DD" w:rsidRDefault="00C308C9" w:rsidP="00DD595C">
            <w:pPr>
              <w:tabs>
                <w:tab w:val="left" w:pos="360"/>
              </w:tabs>
              <w:spacing w:line="276" w:lineRule="auto"/>
              <w:jc w:val="both"/>
              <w:rPr>
                <w:rFonts w:ascii="Calibri" w:eastAsia="Calibri" w:hAnsi="Calibri"/>
                <w:sz w:val="22"/>
                <w:szCs w:val="22"/>
              </w:rPr>
            </w:pPr>
          </w:p>
        </w:tc>
      </w:tr>
      <w:tr w:rsidR="00C308C9" w:rsidRPr="006D68DD" w:rsidTr="00DD595C">
        <w:tc>
          <w:tcPr>
            <w:tcW w:w="1091" w:type="dxa"/>
            <w:shd w:val="clear" w:color="auto" w:fill="auto"/>
            <w:vAlign w:val="center"/>
          </w:tcPr>
          <w:p w:rsidR="00C308C9" w:rsidRPr="006D68DD" w:rsidRDefault="00C308C9" w:rsidP="00DD595C">
            <w:pPr>
              <w:tabs>
                <w:tab w:val="left" w:pos="360"/>
              </w:tabs>
              <w:spacing w:line="276" w:lineRule="auto"/>
              <w:jc w:val="center"/>
              <w:rPr>
                <w:rFonts w:ascii="Calibri" w:eastAsia="Calibri" w:hAnsi="Calibri"/>
                <w:sz w:val="22"/>
                <w:szCs w:val="22"/>
              </w:rPr>
            </w:pPr>
            <w:r w:rsidRPr="006D68DD">
              <w:rPr>
                <w:rFonts w:ascii="Calibri" w:eastAsia="Calibri" w:hAnsi="Calibri"/>
                <w:sz w:val="22"/>
                <w:szCs w:val="22"/>
              </w:rPr>
              <w:t>2.a.</w:t>
            </w:r>
          </w:p>
        </w:tc>
        <w:tc>
          <w:tcPr>
            <w:tcW w:w="1260" w:type="dxa"/>
            <w:shd w:val="clear" w:color="auto" w:fill="auto"/>
            <w:vAlign w:val="center"/>
          </w:tcPr>
          <w:p w:rsidR="00C308C9" w:rsidRPr="006D68DD" w:rsidRDefault="00C308C9" w:rsidP="00DD595C">
            <w:pPr>
              <w:tabs>
                <w:tab w:val="left" w:pos="360"/>
              </w:tabs>
              <w:spacing w:line="276" w:lineRule="auto"/>
              <w:jc w:val="center"/>
              <w:rPr>
                <w:rFonts w:ascii="Calibri" w:eastAsia="Calibri" w:hAnsi="Calibri"/>
                <w:sz w:val="22"/>
                <w:szCs w:val="22"/>
              </w:rPr>
            </w:pPr>
            <w:r w:rsidRPr="006D68DD">
              <w:rPr>
                <w:rFonts w:ascii="Calibri" w:eastAsia="Calibri" w:hAnsi="Calibri"/>
                <w:sz w:val="22"/>
                <w:szCs w:val="22"/>
              </w:rPr>
              <w:t>M</w:t>
            </w:r>
          </w:p>
        </w:tc>
        <w:tc>
          <w:tcPr>
            <w:tcW w:w="9441" w:type="dxa"/>
            <w:gridSpan w:val="3"/>
            <w:shd w:val="clear" w:color="auto" w:fill="auto"/>
          </w:tcPr>
          <w:p w:rsidR="00C308C9" w:rsidRPr="006D68DD" w:rsidRDefault="00C308C9" w:rsidP="00DD595C">
            <w:pPr>
              <w:spacing w:before="120" w:line="276" w:lineRule="auto"/>
              <w:ind w:left="720"/>
              <w:jc w:val="both"/>
              <w:rPr>
                <w:rFonts w:ascii="Calibri" w:hAnsi="Calibri" w:cs="Calibri"/>
                <w:color w:val="000000"/>
                <w:sz w:val="22"/>
                <w:szCs w:val="22"/>
              </w:rPr>
            </w:pPr>
            <w:r w:rsidRPr="006D68DD">
              <w:rPr>
                <w:rFonts w:ascii="Calibri" w:eastAsia="Calibri" w:hAnsi="Calibri" w:cs="Calibri"/>
                <w:sz w:val="22"/>
                <w:szCs w:val="22"/>
              </w:rPr>
              <w:t>The Agricultural Assessment Report provides a summary of calculations for the amount of the agricultural assessment inside or outside an Agricultural District.  Each year a schedule of Agricultural Assessment Values per Acre are certified for use in computing agricultural assessments for Assessment Rolls. These values are not indicative of current use values for those land types and must not be used when determining the Assessed Value for normal assessing purposes.</w:t>
            </w:r>
          </w:p>
          <w:p w:rsidR="00C308C9" w:rsidRPr="006D68DD" w:rsidRDefault="00C308C9" w:rsidP="00DD595C">
            <w:pPr>
              <w:spacing w:before="120" w:after="240" w:line="276" w:lineRule="auto"/>
              <w:ind w:left="720"/>
              <w:jc w:val="both"/>
              <w:rPr>
                <w:rFonts w:ascii="Calibri" w:hAnsi="Calibri" w:cs="Calibri"/>
                <w:color w:val="000000"/>
                <w:sz w:val="22"/>
                <w:szCs w:val="22"/>
              </w:rPr>
            </w:pPr>
            <w:r w:rsidRPr="006D68DD">
              <w:rPr>
                <w:rFonts w:ascii="Calibri" w:eastAsia="Calibri" w:hAnsi="Calibri" w:cs="Calibri"/>
                <w:sz w:val="22"/>
                <w:szCs w:val="22"/>
              </w:rPr>
              <w:t xml:space="preserve">The </w:t>
            </w:r>
            <w:r w:rsidRPr="006D68DD">
              <w:rPr>
                <w:rFonts w:ascii="Calibri" w:hAnsi="Calibri" w:cs="Calibri"/>
                <w:color w:val="000000"/>
                <w:sz w:val="22"/>
                <w:szCs w:val="22"/>
              </w:rPr>
              <w:t>System</w:t>
            </w:r>
            <w:r w:rsidRPr="006D68DD" w:rsidDel="00E73FD9">
              <w:rPr>
                <w:rFonts w:ascii="Calibri" w:eastAsia="Calibri" w:hAnsi="Calibri" w:cs="Calibri"/>
                <w:sz w:val="22"/>
                <w:szCs w:val="22"/>
              </w:rPr>
              <w:t xml:space="preserve"> </w:t>
            </w:r>
            <w:r w:rsidRPr="006D68DD">
              <w:rPr>
                <w:rFonts w:ascii="Calibri" w:eastAsia="Calibri" w:hAnsi="Calibri" w:cs="Calibri"/>
                <w:sz w:val="22"/>
                <w:szCs w:val="22"/>
              </w:rPr>
              <w:t xml:space="preserve">must provide reporting by municipality and Tax Roll year. </w:t>
            </w:r>
          </w:p>
        </w:tc>
        <w:tc>
          <w:tcPr>
            <w:tcW w:w="634" w:type="dxa"/>
            <w:shd w:val="clear" w:color="auto" w:fill="auto"/>
          </w:tcPr>
          <w:p w:rsidR="00C308C9" w:rsidRPr="006D68DD" w:rsidRDefault="00C308C9" w:rsidP="00DD595C">
            <w:pPr>
              <w:tabs>
                <w:tab w:val="left" w:pos="360"/>
              </w:tabs>
              <w:spacing w:line="276" w:lineRule="auto"/>
              <w:jc w:val="both"/>
              <w:rPr>
                <w:rFonts w:ascii="Calibri" w:eastAsia="Calibri" w:hAnsi="Calibri"/>
                <w:sz w:val="22"/>
                <w:szCs w:val="22"/>
              </w:rPr>
            </w:pPr>
          </w:p>
        </w:tc>
        <w:tc>
          <w:tcPr>
            <w:tcW w:w="540" w:type="dxa"/>
            <w:shd w:val="clear" w:color="auto" w:fill="auto"/>
          </w:tcPr>
          <w:p w:rsidR="00C308C9" w:rsidRPr="006D68DD" w:rsidRDefault="00C308C9" w:rsidP="00DD595C">
            <w:pPr>
              <w:tabs>
                <w:tab w:val="left" w:pos="360"/>
              </w:tabs>
              <w:spacing w:line="276" w:lineRule="auto"/>
              <w:jc w:val="both"/>
              <w:rPr>
                <w:rFonts w:ascii="Calibri" w:eastAsia="Calibri" w:hAnsi="Calibri"/>
                <w:sz w:val="22"/>
                <w:szCs w:val="22"/>
              </w:rPr>
            </w:pPr>
          </w:p>
        </w:tc>
        <w:tc>
          <w:tcPr>
            <w:tcW w:w="540" w:type="dxa"/>
            <w:shd w:val="clear" w:color="auto" w:fill="auto"/>
          </w:tcPr>
          <w:p w:rsidR="00C308C9" w:rsidRPr="006D68DD" w:rsidRDefault="00C308C9" w:rsidP="00DD595C">
            <w:pPr>
              <w:tabs>
                <w:tab w:val="left" w:pos="360"/>
              </w:tabs>
              <w:spacing w:line="276" w:lineRule="auto"/>
              <w:jc w:val="both"/>
              <w:rPr>
                <w:rFonts w:ascii="Calibri" w:eastAsia="Calibri" w:hAnsi="Calibri"/>
                <w:sz w:val="22"/>
                <w:szCs w:val="22"/>
              </w:rPr>
            </w:pPr>
          </w:p>
        </w:tc>
        <w:tc>
          <w:tcPr>
            <w:tcW w:w="540" w:type="dxa"/>
            <w:shd w:val="clear" w:color="auto" w:fill="auto"/>
          </w:tcPr>
          <w:p w:rsidR="00C308C9" w:rsidRPr="006D68DD" w:rsidRDefault="00C308C9" w:rsidP="00DD595C">
            <w:pPr>
              <w:tabs>
                <w:tab w:val="left" w:pos="360"/>
              </w:tabs>
              <w:spacing w:line="276" w:lineRule="auto"/>
              <w:jc w:val="both"/>
              <w:rPr>
                <w:rFonts w:ascii="Calibri" w:eastAsia="Calibri" w:hAnsi="Calibri"/>
                <w:sz w:val="22"/>
                <w:szCs w:val="22"/>
              </w:rPr>
            </w:pPr>
          </w:p>
        </w:tc>
        <w:tc>
          <w:tcPr>
            <w:tcW w:w="630" w:type="dxa"/>
          </w:tcPr>
          <w:p w:rsidR="00C308C9" w:rsidRPr="006D68DD" w:rsidRDefault="00C308C9" w:rsidP="00DD595C">
            <w:pPr>
              <w:tabs>
                <w:tab w:val="left" w:pos="360"/>
              </w:tabs>
              <w:spacing w:line="276" w:lineRule="auto"/>
              <w:jc w:val="both"/>
              <w:rPr>
                <w:rFonts w:ascii="Calibri" w:eastAsia="Calibri" w:hAnsi="Calibri"/>
                <w:sz w:val="22"/>
                <w:szCs w:val="22"/>
              </w:rPr>
            </w:pPr>
          </w:p>
        </w:tc>
        <w:tc>
          <w:tcPr>
            <w:tcW w:w="540" w:type="dxa"/>
          </w:tcPr>
          <w:p w:rsidR="00C308C9" w:rsidRPr="006D68DD" w:rsidRDefault="00C308C9" w:rsidP="00DD595C">
            <w:pPr>
              <w:tabs>
                <w:tab w:val="left" w:pos="360"/>
              </w:tabs>
              <w:spacing w:line="276" w:lineRule="auto"/>
              <w:jc w:val="both"/>
              <w:rPr>
                <w:rFonts w:ascii="Calibri" w:eastAsia="Calibri" w:hAnsi="Calibri"/>
                <w:sz w:val="22"/>
                <w:szCs w:val="22"/>
              </w:rPr>
            </w:pPr>
          </w:p>
        </w:tc>
        <w:tc>
          <w:tcPr>
            <w:tcW w:w="552" w:type="dxa"/>
          </w:tcPr>
          <w:p w:rsidR="00C308C9" w:rsidRPr="006D68DD" w:rsidRDefault="00C308C9" w:rsidP="00DD595C">
            <w:pPr>
              <w:tabs>
                <w:tab w:val="left" w:pos="360"/>
              </w:tabs>
              <w:spacing w:line="276" w:lineRule="auto"/>
              <w:jc w:val="both"/>
              <w:rPr>
                <w:rFonts w:ascii="Calibri" w:eastAsia="Calibri" w:hAnsi="Calibri"/>
                <w:sz w:val="22"/>
                <w:szCs w:val="22"/>
              </w:rPr>
            </w:pPr>
          </w:p>
        </w:tc>
      </w:tr>
    </w:tbl>
    <w:p w:rsidR="002C0E03" w:rsidRPr="00465231" w:rsidRDefault="002C0E03" w:rsidP="002C0E03">
      <w:pPr>
        <w:numPr>
          <w:ilvl w:val="0"/>
          <w:numId w:val="39"/>
        </w:numPr>
        <w:tabs>
          <w:tab w:val="left" w:pos="2880"/>
          <w:tab w:val="left" w:pos="4320"/>
          <w:tab w:val="left" w:pos="5760"/>
          <w:tab w:val="left" w:pos="7200"/>
        </w:tabs>
        <w:spacing w:after="200" w:line="276" w:lineRule="auto"/>
        <w:ind w:right="-900"/>
        <w:rPr>
          <w:rFonts w:ascii="Calibri" w:eastAsia="Calibri" w:hAnsi="Calibri"/>
          <w:vanish/>
          <w:sz w:val="22"/>
          <w:szCs w:val="22"/>
        </w:rPr>
      </w:pPr>
    </w:p>
    <w:sectPr w:rsidR="002C0E03" w:rsidRPr="00465231" w:rsidSect="00C308C9">
      <w:headerReference w:type="first" r:id="rId13"/>
      <w:pgSz w:w="20160" w:h="12240" w:orient="landscape" w:code="5"/>
      <w:pgMar w:top="1440" w:right="1170" w:bottom="1440" w:left="990" w:header="360" w:footer="360" w:gutter="0"/>
      <w:pgNumType w:start="29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203" w:rsidRDefault="00466203" w:rsidP="00C77061">
      <w:r>
        <w:separator/>
      </w:r>
    </w:p>
  </w:endnote>
  <w:endnote w:type="continuationSeparator" w:id="0">
    <w:p w:rsidR="00466203" w:rsidRDefault="00466203" w:rsidP="00C7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Proxima Nova Rg">
    <w:altName w:val="Candar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161199"/>
      <w:docPartObj>
        <w:docPartGallery w:val="Page Numbers (Bottom of Page)"/>
        <w:docPartUnique/>
      </w:docPartObj>
    </w:sdtPr>
    <w:sdtEndPr/>
    <w:sdtContent>
      <w:sdt>
        <w:sdtPr>
          <w:id w:val="-321668058"/>
          <w:docPartObj>
            <w:docPartGallery w:val="Page Numbers (Top of Page)"/>
            <w:docPartUnique/>
          </w:docPartObj>
        </w:sdtPr>
        <w:sdtEndPr/>
        <w:sdtContent>
          <w:sdt>
            <w:sdtPr>
              <w:id w:val="1983037141"/>
              <w:docPartObj>
                <w:docPartGallery w:val="Page Numbers (Top of Page)"/>
                <w:docPartUnique/>
              </w:docPartObj>
            </w:sdtPr>
            <w:sdtEndPr/>
            <w:sdtContent>
              <w:p w:rsidR="00D07539" w:rsidRPr="00EE102D" w:rsidRDefault="00D07539" w:rsidP="00384EE5">
                <w:pPr>
                  <w:pStyle w:val="Footer"/>
                  <w:ind w:left="3240" w:firstLine="4680"/>
                  <w:rPr>
                    <w:rFonts w:asciiTheme="minorHAnsi" w:hAnsiTheme="minorHAnsi"/>
                    <w:b/>
                    <w:bCs/>
                    <w:sz w:val="22"/>
                    <w:szCs w:val="22"/>
                  </w:rPr>
                </w:pPr>
                <w:r>
                  <w:rPr>
                    <w:rFonts w:asciiTheme="minorHAnsi" w:hAnsiTheme="minorHAnsi"/>
                    <w:sz w:val="22"/>
                    <w:szCs w:val="22"/>
                  </w:rPr>
                  <w:t xml:space="preserve">Page </w:t>
                </w:r>
                <w:r>
                  <w:rPr>
                    <w:rFonts w:asciiTheme="minorHAnsi" w:hAnsiTheme="minorHAnsi"/>
                    <w:b/>
                    <w:sz w:val="22"/>
                    <w:szCs w:val="22"/>
                  </w:rPr>
                  <w:t>72</w:t>
                </w:r>
                <w:r w:rsidRPr="00EE102D">
                  <w:rPr>
                    <w:rFonts w:asciiTheme="minorHAnsi" w:hAnsiTheme="minorHAnsi"/>
                    <w:sz w:val="22"/>
                    <w:szCs w:val="22"/>
                  </w:rPr>
                  <w:t xml:space="preserve"> of </w:t>
                </w:r>
                <w:r w:rsidRPr="00EE102D">
                  <w:rPr>
                    <w:rFonts w:asciiTheme="minorHAnsi" w:hAnsiTheme="minorHAnsi"/>
                    <w:b/>
                    <w:bCs/>
                    <w:sz w:val="22"/>
                    <w:szCs w:val="22"/>
                  </w:rPr>
                  <w:t>235</w:t>
                </w:r>
              </w:p>
              <w:p w:rsidR="00D07539" w:rsidRDefault="00D07539" w:rsidP="00384EE5">
                <w:pPr>
                  <w:pStyle w:val="Footer"/>
                  <w:jc w:val="right"/>
                </w:pPr>
                <w:r w:rsidRPr="00EE102D">
                  <w:rPr>
                    <w:rFonts w:asciiTheme="minorHAnsi" w:hAnsiTheme="minorHAnsi"/>
                    <w:bCs/>
                    <w:sz w:val="22"/>
                    <w:szCs w:val="22"/>
                  </w:rPr>
                  <w:t>Amendment #</w:t>
                </w:r>
                <w:r>
                  <w:rPr>
                    <w:rFonts w:asciiTheme="minorHAnsi" w:hAnsiTheme="minorHAnsi"/>
                    <w:bCs/>
                    <w:sz w:val="22"/>
                    <w:szCs w:val="22"/>
                  </w:rPr>
                  <w:t>3</w:t>
                </w:r>
              </w:p>
            </w:sdtContent>
          </w:sdt>
        </w:sdtContent>
      </w:sdt>
    </w:sdtContent>
  </w:sdt>
  <w:p w:rsidR="00D07539" w:rsidRDefault="00D075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640236"/>
      <w:docPartObj>
        <w:docPartGallery w:val="Page Numbers (Bottom of Page)"/>
        <w:docPartUnique/>
      </w:docPartObj>
    </w:sdtPr>
    <w:sdtEndPr/>
    <w:sdtContent>
      <w:sdt>
        <w:sdtPr>
          <w:id w:val="-577598115"/>
          <w:docPartObj>
            <w:docPartGallery w:val="Page Numbers (Top of Page)"/>
            <w:docPartUnique/>
          </w:docPartObj>
        </w:sdtPr>
        <w:sdtEndPr/>
        <w:sdtContent>
          <w:p w:rsidR="000550CC" w:rsidRPr="004E21EB" w:rsidRDefault="000550CC" w:rsidP="000550CC">
            <w:pPr>
              <w:pStyle w:val="Footer"/>
            </w:pPr>
            <w:r w:rsidRPr="004E21EB">
              <w:rPr>
                <w:noProof/>
              </w:rPr>
              <mc:AlternateContent>
                <mc:Choice Requires="wps">
                  <w:drawing>
                    <wp:anchor distT="4294967295" distB="4294967295" distL="114300" distR="114300" simplePos="0" relativeHeight="251659264" behindDoc="0" locked="0" layoutInCell="1" allowOverlap="1" wp14:anchorId="11845CB6" wp14:editId="1DE55A0E">
                      <wp:simplePos x="0" y="0"/>
                      <wp:positionH relativeFrom="column">
                        <wp:posOffset>-523875</wp:posOffset>
                      </wp:positionH>
                      <wp:positionV relativeFrom="paragraph">
                        <wp:posOffset>93344</wp:posOffset>
                      </wp:positionV>
                      <wp:extent cx="6972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2300" cy="0"/>
                              </a:xfrm>
                              <a:prstGeom prst="line">
                                <a:avLst/>
                              </a:prstGeom>
                              <a:ln w="12700">
                                <a:solidFill>
                                  <a:srgbClr val="64656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5pt,7.35pt" to="507.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" strokecolor="#646569" strokeweight="1pt">
                      <o:lock v:ext="edit" shapetype="f"/>
                    </v:line>
                  </w:pict>
                </mc:Fallback>
              </mc:AlternateContent>
            </w:r>
          </w:p>
          <w:p w:rsidR="000550CC" w:rsidRPr="000550CC" w:rsidRDefault="000550CC" w:rsidP="000550CC">
            <w:pPr>
              <w:pStyle w:val="Footer"/>
              <w:jc w:val="center"/>
              <w:rPr>
                <w:rFonts w:ascii="Proxima Nova Rg" w:hAnsi="Proxima Nova Rg"/>
                <w:sz w:val="16"/>
                <w:szCs w:val="16"/>
              </w:rPr>
            </w:pPr>
            <w:r w:rsidRPr="004E21EB">
              <w:rPr>
                <w:rFonts w:ascii="Proxima Nova Rg" w:hAnsi="Proxima Nova Rg"/>
                <w:sz w:val="16"/>
                <w:szCs w:val="16"/>
              </w:rPr>
              <w:t xml:space="preserve">W A Harriman Campus Albany NY 12227 </w:t>
            </w:r>
            <w:r w:rsidRPr="004E21EB">
              <w:rPr>
                <w:rFonts w:ascii="Courier New" w:hAnsi="Courier New" w:cs="Courier New"/>
                <w:sz w:val="16"/>
                <w:szCs w:val="16"/>
              </w:rPr>
              <w:t>│</w:t>
            </w:r>
            <w:r w:rsidRPr="004E21EB">
              <w:rPr>
                <w:rFonts w:ascii="Proxima Nova Rg" w:hAnsi="Proxima Nova Rg"/>
                <w:sz w:val="16"/>
                <w:szCs w:val="16"/>
              </w:rPr>
              <w:t xml:space="preserve"> (518) </w:t>
            </w:r>
            <w:r>
              <w:rPr>
                <w:rFonts w:ascii="Proxima Nova Rg" w:hAnsi="Proxima Nova Rg"/>
                <w:sz w:val="16"/>
                <w:szCs w:val="16"/>
              </w:rPr>
              <w:t>530</w:t>
            </w:r>
            <w:r w:rsidRPr="004E21EB">
              <w:rPr>
                <w:rFonts w:ascii="Proxima Nova Rg" w:hAnsi="Proxima Nova Rg"/>
                <w:sz w:val="16"/>
                <w:szCs w:val="16"/>
              </w:rPr>
              <w:t>-</w:t>
            </w:r>
            <w:r>
              <w:rPr>
                <w:rFonts w:ascii="Proxima Nova Rg" w:hAnsi="Proxima Nova Rg"/>
                <w:sz w:val="16"/>
                <w:szCs w:val="16"/>
              </w:rPr>
              <w:t>4484</w:t>
            </w:r>
            <w:r w:rsidRPr="004E21EB">
              <w:rPr>
                <w:rFonts w:ascii="Proxima Nova Rg" w:hAnsi="Proxima Nova Rg"/>
                <w:sz w:val="16"/>
                <w:szCs w:val="16"/>
              </w:rPr>
              <w:t xml:space="preserve"> </w:t>
            </w:r>
            <w:r w:rsidRPr="004E21EB">
              <w:rPr>
                <w:rFonts w:ascii="Courier New" w:hAnsi="Courier New" w:cs="Courier New"/>
                <w:spacing w:val="-20"/>
                <w:sz w:val="16"/>
                <w:szCs w:val="16"/>
              </w:rPr>
              <w:t xml:space="preserve">│ </w:t>
            </w:r>
            <w:r w:rsidRPr="004E21EB">
              <w:rPr>
                <w:rFonts w:ascii="Proxima Nova Rg" w:hAnsi="Proxima Nova Rg"/>
                <w:sz w:val="16"/>
                <w:szCs w:val="16"/>
              </w:rPr>
              <w:t>www.tax.ny.gov</w:t>
            </w:r>
          </w:p>
          <w:p w:rsidR="00466203" w:rsidRDefault="00C308C9">
            <w:pPr>
              <w:pStyle w:val="Footer"/>
              <w:jc w:val="right"/>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012437"/>
      <w:docPartObj>
        <w:docPartGallery w:val="Page Numbers (Bottom of Page)"/>
        <w:docPartUnique/>
      </w:docPartObj>
    </w:sdtPr>
    <w:sdtEndPr/>
    <w:sdtContent>
      <w:sdt>
        <w:sdtPr>
          <w:id w:val="-996792457"/>
          <w:docPartObj>
            <w:docPartGallery w:val="Page Numbers (Top of Page)"/>
            <w:docPartUnique/>
          </w:docPartObj>
        </w:sdtPr>
        <w:sdtEndPr/>
        <w:sdtContent>
          <w:p w:rsidR="000550CC" w:rsidRPr="00EE102D" w:rsidRDefault="00C308C9">
            <w:pPr>
              <w:pStyle w:val="Footer"/>
              <w:jc w:val="right"/>
              <w:rPr>
                <w:rFonts w:asciiTheme="minorHAnsi" w:hAnsiTheme="minorHAnsi"/>
                <w:b/>
                <w:bCs/>
                <w:sz w:val="22"/>
                <w:szCs w:val="22"/>
              </w:rPr>
            </w:pPr>
            <w:r>
              <w:rPr>
                <w:rFonts w:asciiTheme="minorHAnsi" w:hAnsiTheme="minorHAnsi"/>
                <w:sz w:val="22"/>
                <w:szCs w:val="22"/>
              </w:rPr>
              <w:t xml:space="preserve">Attachment E – Page </w:t>
            </w:r>
            <w:r w:rsidRPr="00C308C9">
              <w:rPr>
                <w:rFonts w:asciiTheme="minorHAnsi" w:hAnsiTheme="minorHAnsi"/>
                <w:b/>
                <w:sz w:val="22"/>
                <w:szCs w:val="22"/>
              </w:rPr>
              <w:t>59</w:t>
            </w:r>
            <w:r>
              <w:rPr>
                <w:rFonts w:asciiTheme="minorHAnsi" w:hAnsiTheme="minorHAnsi"/>
                <w:sz w:val="22"/>
                <w:szCs w:val="22"/>
              </w:rPr>
              <w:t xml:space="preserve"> of </w:t>
            </w:r>
            <w:r w:rsidRPr="00C308C9">
              <w:rPr>
                <w:rFonts w:asciiTheme="minorHAnsi" w:hAnsiTheme="minorHAnsi"/>
                <w:b/>
                <w:sz w:val="22"/>
                <w:szCs w:val="22"/>
              </w:rPr>
              <w:t>86</w:t>
            </w:r>
          </w:p>
          <w:p w:rsidR="000550CC" w:rsidRDefault="000550CC">
            <w:pPr>
              <w:pStyle w:val="Footer"/>
              <w:jc w:val="right"/>
            </w:pPr>
            <w:r w:rsidRPr="00EE102D">
              <w:rPr>
                <w:rFonts w:asciiTheme="minorHAnsi" w:hAnsiTheme="minorHAnsi"/>
                <w:bCs/>
                <w:sz w:val="22"/>
                <w:szCs w:val="22"/>
              </w:rPr>
              <w:t xml:space="preserve">Amendment </w:t>
            </w:r>
            <w:r w:rsidRPr="00C308C9">
              <w:rPr>
                <w:rFonts w:asciiTheme="minorHAnsi" w:hAnsiTheme="minorHAnsi"/>
                <w:bCs/>
                <w:sz w:val="22"/>
                <w:szCs w:val="22"/>
              </w:rPr>
              <w:t>#4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203" w:rsidRDefault="00466203" w:rsidP="00C77061">
      <w:r>
        <w:separator/>
      </w:r>
    </w:p>
  </w:footnote>
  <w:footnote w:type="continuationSeparator" w:id="0">
    <w:p w:rsidR="00466203" w:rsidRDefault="00466203" w:rsidP="00C77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0CC" w:rsidRPr="00C77061" w:rsidRDefault="000550CC" w:rsidP="000550CC">
    <w:pPr>
      <w:pStyle w:val="Header"/>
      <w:jc w:val="center"/>
      <w:rPr>
        <w:rFonts w:asciiTheme="minorHAnsi" w:hAnsiTheme="minorHAnsi" w:cstheme="minorHAnsi"/>
        <w:sz w:val="22"/>
        <w:szCs w:val="22"/>
      </w:rPr>
    </w:pPr>
    <w:r w:rsidRPr="00C77061">
      <w:rPr>
        <w:rFonts w:asciiTheme="minorHAnsi" w:hAnsiTheme="minorHAnsi" w:cstheme="minorHAnsi"/>
        <w:sz w:val="22"/>
        <w:szCs w:val="22"/>
      </w:rPr>
      <w:t>New York State Department of Taxation and Finance</w:t>
    </w:r>
  </w:p>
  <w:p w:rsidR="000550CC" w:rsidRPr="00C77061" w:rsidRDefault="000550CC" w:rsidP="000550CC">
    <w:pPr>
      <w:pStyle w:val="Header"/>
      <w:jc w:val="center"/>
      <w:rPr>
        <w:rFonts w:asciiTheme="minorHAnsi" w:hAnsiTheme="minorHAnsi" w:cstheme="minorHAnsi"/>
        <w:sz w:val="22"/>
        <w:szCs w:val="22"/>
      </w:rPr>
    </w:pPr>
    <w:r>
      <w:rPr>
        <w:rFonts w:asciiTheme="minorHAnsi" w:hAnsiTheme="minorHAnsi" w:cstheme="minorHAnsi"/>
        <w:sz w:val="22"/>
        <w:szCs w:val="22"/>
      </w:rPr>
      <w:t>Request for Proposal 15-08</w:t>
    </w:r>
  </w:p>
  <w:p w:rsidR="000550CC" w:rsidRDefault="000550CC" w:rsidP="000550CC">
    <w:pPr>
      <w:pStyle w:val="Header"/>
      <w:jc w:val="center"/>
    </w:pPr>
    <w:r w:rsidRPr="00EE102D">
      <w:rPr>
        <w:rFonts w:asciiTheme="minorHAnsi" w:hAnsiTheme="minorHAnsi" w:cstheme="minorHAnsi"/>
        <w:sz w:val="22"/>
        <w:szCs w:val="22"/>
      </w:rPr>
      <w:t>Real Property Tax System</w:t>
    </w:r>
  </w:p>
  <w:p w:rsidR="000550CC" w:rsidRDefault="00055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C9" w:rsidRPr="00C77061" w:rsidRDefault="00C308C9" w:rsidP="000550CC">
    <w:pPr>
      <w:pStyle w:val="Header"/>
      <w:jc w:val="center"/>
      <w:rPr>
        <w:rFonts w:asciiTheme="minorHAnsi" w:hAnsiTheme="minorHAnsi" w:cstheme="minorHAnsi"/>
        <w:sz w:val="22"/>
        <w:szCs w:val="22"/>
      </w:rPr>
    </w:pPr>
    <w:r w:rsidRPr="00C77061">
      <w:rPr>
        <w:rFonts w:asciiTheme="minorHAnsi" w:hAnsiTheme="minorHAnsi" w:cstheme="minorHAnsi"/>
        <w:sz w:val="22"/>
        <w:szCs w:val="22"/>
      </w:rPr>
      <w:t>New York State Department of Taxation and Finance</w:t>
    </w:r>
  </w:p>
  <w:p w:rsidR="00C308C9" w:rsidRPr="00C77061" w:rsidRDefault="00C308C9" w:rsidP="000550CC">
    <w:pPr>
      <w:pStyle w:val="Header"/>
      <w:jc w:val="center"/>
      <w:rPr>
        <w:rFonts w:asciiTheme="minorHAnsi" w:hAnsiTheme="minorHAnsi" w:cstheme="minorHAnsi"/>
        <w:sz w:val="22"/>
        <w:szCs w:val="22"/>
      </w:rPr>
    </w:pPr>
    <w:r>
      <w:rPr>
        <w:rFonts w:asciiTheme="minorHAnsi" w:hAnsiTheme="minorHAnsi" w:cstheme="minorHAnsi"/>
        <w:sz w:val="22"/>
        <w:szCs w:val="22"/>
      </w:rPr>
      <w:t>Request for Proposal 15-08</w:t>
    </w:r>
  </w:p>
  <w:p w:rsidR="00C308C9" w:rsidRDefault="00C308C9" w:rsidP="000550CC">
    <w:pPr>
      <w:pStyle w:val="Header"/>
      <w:jc w:val="center"/>
    </w:pPr>
    <w:r w:rsidRPr="00EE102D">
      <w:rPr>
        <w:rFonts w:asciiTheme="minorHAnsi" w:hAnsiTheme="minorHAnsi" w:cstheme="minorHAnsi"/>
        <w:sz w:val="22"/>
        <w:szCs w:val="22"/>
      </w:rPr>
      <w:t>Real Property Tax System</w:t>
    </w:r>
  </w:p>
  <w:p w:rsidR="00C308C9" w:rsidRDefault="00C30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E9B"/>
    <w:multiLevelType w:val="hybridMultilevel"/>
    <w:tmpl w:val="52E80912"/>
    <w:lvl w:ilvl="0" w:tplc="BD60AB9E">
      <w:start w:val="3"/>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76425A"/>
    <w:multiLevelType w:val="hybridMultilevel"/>
    <w:tmpl w:val="7F02FEA4"/>
    <w:lvl w:ilvl="0" w:tplc="04090003">
      <w:start w:val="1"/>
      <w:numFmt w:val="bullet"/>
      <w:lvlText w:val="o"/>
      <w:lvlJc w:val="left"/>
      <w:pPr>
        <w:ind w:left="3240" w:hanging="360"/>
      </w:pPr>
      <w:rPr>
        <w:rFonts w:ascii="Courier New" w:hAnsi="Courier New" w:cs="Courier New" w:hint="default"/>
      </w:rPr>
    </w:lvl>
    <w:lvl w:ilvl="1" w:tplc="04090001">
      <w:start w:val="1"/>
      <w:numFmt w:val="bullet"/>
      <w:lvlText w:val=""/>
      <w:lvlJc w:val="left"/>
      <w:pPr>
        <w:ind w:left="3960" w:hanging="360"/>
      </w:pPr>
      <w:rPr>
        <w:rFonts w:ascii="Symbol" w:hAnsi="Symbol"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10331988"/>
    <w:multiLevelType w:val="hybridMultilevel"/>
    <w:tmpl w:val="7200E30A"/>
    <w:lvl w:ilvl="0" w:tplc="04090001">
      <w:start w:val="1"/>
      <w:numFmt w:val="bullet"/>
      <w:lvlText w:val=""/>
      <w:lvlJc w:val="left"/>
      <w:pPr>
        <w:ind w:left="2932" w:hanging="360"/>
      </w:pPr>
      <w:rPr>
        <w:rFonts w:ascii="Symbol" w:hAnsi="Symbol" w:hint="default"/>
      </w:rPr>
    </w:lvl>
    <w:lvl w:ilvl="1" w:tplc="04090003" w:tentative="1">
      <w:start w:val="1"/>
      <w:numFmt w:val="bullet"/>
      <w:lvlText w:val="o"/>
      <w:lvlJc w:val="left"/>
      <w:pPr>
        <w:ind w:left="3652" w:hanging="360"/>
      </w:pPr>
      <w:rPr>
        <w:rFonts w:ascii="Courier New" w:hAnsi="Courier New" w:cs="Courier New" w:hint="default"/>
      </w:rPr>
    </w:lvl>
    <w:lvl w:ilvl="2" w:tplc="04090005" w:tentative="1">
      <w:start w:val="1"/>
      <w:numFmt w:val="bullet"/>
      <w:lvlText w:val=""/>
      <w:lvlJc w:val="left"/>
      <w:pPr>
        <w:ind w:left="4372" w:hanging="360"/>
      </w:pPr>
      <w:rPr>
        <w:rFonts w:ascii="Wingdings" w:hAnsi="Wingdings" w:hint="default"/>
      </w:rPr>
    </w:lvl>
    <w:lvl w:ilvl="3" w:tplc="04090001" w:tentative="1">
      <w:start w:val="1"/>
      <w:numFmt w:val="bullet"/>
      <w:lvlText w:val=""/>
      <w:lvlJc w:val="left"/>
      <w:pPr>
        <w:ind w:left="5092" w:hanging="360"/>
      </w:pPr>
      <w:rPr>
        <w:rFonts w:ascii="Symbol" w:hAnsi="Symbol" w:hint="default"/>
      </w:rPr>
    </w:lvl>
    <w:lvl w:ilvl="4" w:tplc="04090003" w:tentative="1">
      <w:start w:val="1"/>
      <w:numFmt w:val="bullet"/>
      <w:lvlText w:val="o"/>
      <w:lvlJc w:val="left"/>
      <w:pPr>
        <w:ind w:left="5812" w:hanging="360"/>
      </w:pPr>
      <w:rPr>
        <w:rFonts w:ascii="Courier New" w:hAnsi="Courier New" w:cs="Courier New" w:hint="default"/>
      </w:rPr>
    </w:lvl>
    <w:lvl w:ilvl="5" w:tplc="04090005" w:tentative="1">
      <w:start w:val="1"/>
      <w:numFmt w:val="bullet"/>
      <w:lvlText w:val=""/>
      <w:lvlJc w:val="left"/>
      <w:pPr>
        <w:ind w:left="6532" w:hanging="360"/>
      </w:pPr>
      <w:rPr>
        <w:rFonts w:ascii="Wingdings" w:hAnsi="Wingdings" w:hint="default"/>
      </w:rPr>
    </w:lvl>
    <w:lvl w:ilvl="6" w:tplc="04090001" w:tentative="1">
      <w:start w:val="1"/>
      <w:numFmt w:val="bullet"/>
      <w:lvlText w:val=""/>
      <w:lvlJc w:val="left"/>
      <w:pPr>
        <w:ind w:left="7252" w:hanging="360"/>
      </w:pPr>
      <w:rPr>
        <w:rFonts w:ascii="Symbol" w:hAnsi="Symbol" w:hint="default"/>
      </w:rPr>
    </w:lvl>
    <w:lvl w:ilvl="7" w:tplc="04090003" w:tentative="1">
      <w:start w:val="1"/>
      <w:numFmt w:val="bullet"/>
      <w:lvlText w:val="o"/>
      <w:lvlJc w:val="left"/>
      <w:pPr>
        <w:ind w:left="7972" w:hanging="360"/>
      </w:pPr>
      <w:rPr>
        <w:rFonts w:ascii="Courier New" w:hAnsi="Courier New" w:cs="Courier New" w:hint="default"/>
      </w:rPr>
    </w:lvl>
    <w:lvl w:ilvl="8" w:tplc="04090005" w:tentative="1">
      <w:start w:val="1"/>
      <w:numFmt w:val="bullet"/>
      <w:lvlText w:val=""/>
      <w:lvlJc w:val="left"/>
      <w:pPr>
        <w:ind w:left="8692" w:hanging="360"/>
      </w:pPr>
      <w:rPr>
        <w:rFonts w:ascii="Wingdings" w:hAnsi="Wingdings" w:hint="default"/>
      </w:rPr>
    </w:lvl>
  </w:abstractNum>
  <w:abstractNum w:abstractNumId="3">
    <w:nsid w:val="154A6629"/>
    <w:multiLevelType w:val="hybridMultilevel"/>
    <w:tmpl w:val="0A0270AE"/>
    <w:lvl w:ilvl="0" w:tplc="E68E7828">
      <w:start w:val="1"/>
      <w:numFmt w:val="upperLetter"/>
      <w:lvlText w:val="%1."/>
      <w:lvlJc w:val="left"/>
      <w:pPr>
        <w:ind w:left="813" w:hanging="360"/>
      </w:pPr>
      <w:rPr>
        <w:rFonts w:hint="default"/>
      </w:rPr>
    </w:lvl>
    <w:lvl w:ilvl="1" w:tplc="EDBA7CE2">
      <w:start w:val="1"/>
      <w:numFmt w:val="lowerRoman"/>
      <w:lvlText w:val="%2."/>
      <w:lvlJc w:val="left"/>
      <w:pPr>
        <w:ind w:left="1440" w:hanging="360"/>
      </w:pPr>
      <w:rPr>
        <w:rFonts w:hint="default"/>
        <w:b w:val="0"/>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67166"/>
    <w:multiLevelType w:val="hybridMultilevel"/>
    <w:tmpl w:val="3C56316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B12D94"/>
    <w:multiLevelType w:val="hybridMultilevel"/>
    <w:tmpl w:val="0E52A574"/>
    <w:lvl w:ilvl="0" w:tplc="D430D492">
      <w:start w:val="4"/>
      <w:numFmt w:val="upperLetter"/>
      <w:lvlText w:val="%1."/>
      <w:lvlJc w:val="left"/>
      <w:pPr>
        <w:ind w:left="144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83207"/>
    <w:multiLevelType w:val="hybridMultilevel"/>
    <w:tmpl w:val="F56CD598"/>
    <w:lvl w:ilvl="0" w:tplc="04090019">
      <w:start w:val="1"/>
      <w:numFmt w:val="lowerLetter"/>
      <w:lvlText w:val="%1."/>
      <w:lvlJc w:val="left"/>
      <w:pPr>
        <w:ind w:left="1080" w:hanging="360"/>
      </w:pPr>
      <w:rPr>
        <w:rFonts w:hint="default"/>
      </w:rPr>
    </w:lvl>
    <w:lvl w:ilvl="1" w:tplc="04090019">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7">
    <w:nsid w:val="1DD81B55"/>
    <w:multiLevelType w:val="multilevel"/>
    <w:tmpl w:val="6D04AD6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FC87923"/>
    <w:multiLevelType w:val="hybridMultilevel"/>
    <w:tmpl w:val="20E2D96E"/>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354FA"/>
    <w:multiLevelType w:val="hybridMultilevel"/>
    <w:tmpl w:val="89A4CE78"/>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0">
    <w:nsid w:val="23576A43"/>
    <w:multiLevelType w:val="hybridMultilevel"/>
    <w:tmpl w:val="8EE8FD9A"/>
    <w:lvl w:ilvl="0" w:tplc="04090019">
      <w:start w:val="1"/>
      <w:numFmt w:val="decimal"/>
      <w:lvlText w:val="%1."/>
      <w:lvlJc w:val="left"/>
      <w:pPr>
        <w:ind w:left="108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BF7319"/>
    <w:multiLevelType w:val="hybridMultilevel"/>
    <w:tmpl w:val="BAE4420A"/>
    <w:lvl w:ilvl="0" w:tplc="650E4FE4">
      <w:start w:val="2"/>
      <w:numFmt w:val="lowerRoman"/>
      <w:lvlText w:val="%1."/>
      <w:lvlJc w:val="left"/>
      <w:pPr>
        <w:ind w:left="144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070933"/>
    <w:multiLevelType w:val="hybridMultilevel"/>
    <w:tmpl w:val="B308B1D0"/>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3">
      <w:start w:val="1"/>
      <w:numFmt w:val="bullet"/>
      <w:lvlText w:val="o"/>
      <w:lvlJc w:val="left"/>
      <w:pPr>
        <w:ind w:left="3960" w:hanging="360"/>
      </w:pPr>
      <w:rPr>
        <w:rFonts w:ascii="Courier New" w:hAnsi="Courier New" w:cs="Courier New" w:hint="default"/>
        <w:sz w:val="22"/>
      </w:rPr>
    </w:lvl>
    <w:lvl w:ilvl="3" w:tplc="04090003">
      <w:start w:val="1"/>
      <w:numFmt w:val="bullet"/>
      <w:lvlText w:val="o"/>
      <w:lvlJc w:val="left"/>
      <w:pPr>
        <w:ind w:left="4680" w:hanging="360"/>
      </w:pPr>
      <w:rPr>
        <w:rFonts w:ascii="Courier New" w:hAnsi="Courier New" w:cs="Courier New"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3">
      <w:start w:val="1"/>
      <w:numFmt w:val="bullet"/>
      <w:lvlText w:val="o"/>
      <w:lvlJc w:val="left"/>
      <w:pPr>
        <w:ind w:left="6840" w:hanging="360"/>
      </w:pPr>
      <w:rPr>
        <w:rFonts w:ascii="Courier New" w:hAnsi="Courier New" w:cs="Courier New" w:hint="default"/>
      </w:rPr>
    </w:lvl>
    <w:lvl w:ilvl="7" w:tplc="04090003">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B575291"/>
    <w:multiLevelType w:val="hybridMultilevel"/>
    <w:tmpl w:val="7E388C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B726D17"/>
    <w:multiLevelType w:val="hybridMultilevel"/>
    <w:tmpl w:val="CCAA2EB0"/>
    <w:lvl w:ilvl="0" w:tplc="4FDAE1CE">
      <w:start w:val="6"/>
      <w:numFmt w:val="upp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602109"/>
    <w:multiLevelType w:val="hybridMultilevel"/>
    <w:tmpl w:val="CC1CCC5A"/>
    <w:lvl w:ilvl="0" w:tplc="04090001">
      <w:start w:val="1"/>
      <w:numFmt w:val="bullet"/>
      <w:lvlText w:val=""/>
      <w:lvlJc w:val="left"/>
      <w:pPr>
        <w:ind w:left="1080" w:hanging="360"/>
      </w:pPr>
      <w:rPr>
        <w:rFonts w:ascii="Symbol" w:hAnsi="Symbol" w:hint="default"/>
        <w:strike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6">
    <w:nsid w:val="311A67DD"/>
    <w:multiLevelType w:val="hybridMultilevel"/>
    <w:tmpl w:val="1D301676"/>
    <w:lvl w:ilvl="0" w:tplc="33A4A920">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2692F41"/>
    <w:multiLevelType w:val="multilevel"/>
    <w:tmpl w:val="0AE671DA"/>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val="0"/>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77536AB"/>
    <w:multiLevelType w:val="hybridMultilevel"/>
    <w:tmpl w:val="A6DE1B7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EDBA7CE2">
      <w:start w:val="1"/>
      <w:numFmt w:val="lowerRoman"/>
      <w:lvlText w:val="%4."/>
      <w:lvlJc w:val="left"/>
      <w:pPr>
        <w:ind w:left="4320" w:hanging="360"/>
      </w:pPr>
      <w:rPr>
        <w:rFonts w:hint="default"/>
        <w:strike w:val="0"/>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7962E60"/>
    <w:multiLevelType w:val="hybridMultilevel"/>
    <w:tmpl w:val="5D00386A"/>
    <w:lvl w:ilvl="0" w:tplc="9780A4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B41A6D"/>
    <w:multiLevelType w:val="hybridMultilevel"/>
    <w:tmpl w:val="4FCA554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E04E69"/>
    <w:multiLevelType w:val="hybridMultilevel"/>
    <w:tmpl w:val="CC3008CC"/>
    <w:lvl w:ilvl="0" w:tplc="B5589124">
      <w:start w:val="5"/>
      <w:numFmt w:val="upperRoman"/>
      <w:lvlText w:val="%1."/>
      <w:lvlJc w:val="right"/>
      <w:pPr>
        <w:ind w:left="1800" w:hanging="360"/>
      </w:pPr>
      <w:rPr>
        <w:rFonts w:hint="default"/>
        <w:strike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49A62F69"/>
    <w:multiLevelType w:val="hybridMultilevel"/>
    <w:tmpl w:val="473E9F70"/>
    <w:lvl w:ilvl="0" w:tplc="04090019">
      <w:start w:val="1"/>
      <w:numFmt w:val="lowerLetter"/>
      <w:lvlText w:val="%1."/>
      <w:lvlJc w:val="left"/>
      <w:pPr>
        <w:ind w:left="1440" w:hanging="360"/>
      </w:pPr>
    </w:lvl>
    <w:lvl w:ilvl="1" w:tplc="F73A2348">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3094796"/>
    <w:multiLevelType w:val="hybridMultilevel"/>
    <w:tmpl w:val="5F2CA0AC"/>
    <w:lvl w:ilvl="0" w:tplc="ADAC15F2">
      <w:start w:val="1"/>
      <w:numFmt w:val="bullet"/>
      <w:pStyle w:val="BASICTableBullet1"/>
      <w:lvlText w:val=""/>
      <w:lvlJc w:val="left"/>
      <w:pPr>
        <w:ind w:left="720" w:hanging="360"/>
      </w:pPr>
      <w:rPr>
        <w:rFonts w:ascii="Symbol" w:hAnsi="Symbol" w:hint="default"/>
      </w:rPr>
    </w:lvl>
    <w:lvl w:ilvl="1" w:tplc="509038B8">
      <w:start w:val="1"/>
      <w:numFmt w:val="bullet"/>
      <w:pStyle w:val="BASICTableBullet2"/>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245FAB"/>
    <w:multiLevelType w:val="hybridMultilevel"/>
    <w:tmpl w:val="B6FA16B0"/>
    <w:lvl w:ilvl="0" w:tplc="642C64D4">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E13FAA"/>
    <w:multiLevelType w:val="hybridMultilevel"/>
    <w:tmpl w:val="9AD4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5A2C80"/>
    <w:multiLevelType w:val="hybridMultilevel"/>
    <w:tmpl w:val="7FA68D7E"/>
    <w:lvl w:ilvl="0" w:tplc="A27AC4F4">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8DB16FF"/>
    <w:multiLevelType w:val="hybridMultilevel"/>
    <w:tmpl w:val="F69C54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nsid w:val="59542D97"/>
    <w:multiLevelType w:val="hybridMultilevel"/>
    <w:tmpl w:val="72C0A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9903A1"/>
    <w:multiLevelType w:val="hybridMultilevel"/>
    <w:tmpl w:val="56AA1A9C"/>
    <w:lvl w:ilvl="0" w:tplc="04090001">
      <w:start w:val="1"/>
      <w:numFmt w:val="bullet"/>
      <w:lvlText w:val=""/>
      <w:lvlJc w:val="left"/>
      <w:pPr>
        <w:ind w:left="813" w:hanging="360"/>
      </w:pPr>
      <w:rPr>
        <w:rFonts w:ascii="Symbol" w:hAnsi="Symbol" w:hint="default"/>
      </w:rPr>
    </w:lvl>
    <w:lvl w:ilvl="1" w:tplc="04090003">
      <w:start w:val="1"/>
      <w:numFmt w:val="bullet"/>
      <w:lvlText w:val="o"/>
      <w:lvlJc w:val="left"/>
      <w:pPr>
        <w:ind w:left="1533" w:hanging="360"/>
      </w:pPr>
      <w:rPr>
        <w:rFonts w:ascii="Courier New" w:hAnsi="Courier New" w:cs="Courier New" w:hint="default"/>
      </w:rPr>
    </w:lvl>
    <w:lvl w:ilvl="2" w:tplc="04090005">
      <w:start w:val="1"/>
      <w:numFmt w:val="bullet"/>
      <w:lvlText w:val=""/>
      <w:lvlJc w:val="left"/>
      <w:pPr>
        <w:ind w:left="2253" w:hanging="360"/>
      </w:pPr>
      <w:rPr>
        <w:rFonts w:ascii="Wingdings" w:hAnsi="Wingdings" w:hint="default"/>
      </w:rPr>
    </w:lvl>
    <w:lvl w:ilvl="3" w:tplc="04090001">
      <w:start w:val="1"/>
      <w:numFmt w:val="bullet"/>
      <w:lvlText w:val=""/>
      <w:lvlJc w:val="left"/>
      <w:pPr>
        <w:ind w:left="2973" w:hanging="360"/>
      </w:pPr>
      <w:rPr>
        <w:rFonts w:ascii="Symbol" w:hAnsi="Symbol" w:hint="default"/>
      </w:rPr>
    </w:lvl>
    <w:lvl w:ilvl="4" w:tplc="04090003">
      <w:start w:val="1"/>
      <w:numFmt w:val="bullet"/>
      <w:lvlText w:val="o"/>
      <w:lvlJc w:val="left"/>
      <w:pPr>
        <w:ind w:left="3693" w:hanging="360"/>
      </w:pPr>
      <w:rPr>
        <w:rFonts w:ascii="Courier New" w:hAnsi="Courier New" w:cs="Courier New" w:hint="default"/>
      </w:rPr>
    </w:lvl>
    <w:lvl w:ilvl="5" w:tplc="04090005">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31">
    <w:nsid w:val="5A5A7EDC"/>
    <w:multiLevelType w:val="hybridMultilevel"/>
    <w:tmpl w:val="EE1C559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nsid w:val="5B1E66C6"/>
    <w:multiLevelType w:val="hybridMultilevel"/>
    <w:tmpl w:val="9AFC1F5E"/>
    <w:lvl w:ilvl="0" w:tplc="163668A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AF1285"/>
    <w:multiLevelType w:val="hybridMultilevel"/>
    <w:tmpl w:val="4F68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4163DC"/>
    <w:multiLevelType w:val="hybridMultilevel"/>
    <w:tmpl w:val="9DB00564"/>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5">
    <w:nsid w:val="61276563"/>
    <w:multiLevelType w:val="hybridMultilevel"/>
    <w:tmpl w:val="920AF338"/>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nsid w:val="623254E2"/>
    <w:multiLevelType w:val="hybridMultilevel"/>
    <w:tmpl w:val="435EF858"/>
    <w:lvl w:ilvl="0" w:tplc="90324D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9920FB"/>
    <w:multiLevelType w:val="hybridMultilevel"/>
    <w:tmpl w:val="E954D8B2"/>
    <w:lvl w:ilvl="0" w:tplc="127212A6">
      <w:start w:val="10"/>
      <w:numFmt w:val="upperRoman"/>
      <w:lvlText w:val="%1."/>
      <w:lvlJc w:val="right"/>
      <w:pPr>
        <w:ind w:left="1440" w:hanging="360"/>
      </w:pPr>
      <w:rPr>
        <w:rFonts w:hint="default"/>
        <w:strike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A97B21"/>
    <w:multiLevelType w:val="hybridMultilevel"/>
    <w:tmpl w:val="BA085D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346249F"/>
    <w:multiLevelType w:val="hybridMultilevel"/>
    <w:tmpl w:val="4152622C"/>
    <w:lvl w:ilvl="0" w:tplc="F81CF97E">
      <w:start w:val="5"/>
      <w:numFmt w:val="upperLetter"/>
      <w:lvlText w:val="%1."/>
      <w:lvlJc w:val="left"/>
      <w:pPr>
        <w:ind w:left="720" w:hanging="360"/>
      </w:pPr>
      <w:rPr>
        <w:rFonts w:ascii="Calibri" w:hAnsi="Calibri"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694212"/>
    <w:multiLevelType w:val="hybridMultilevel"/>
    <w:tmpl w:val="0974EAF0"/>
    <w:lvl w:ilvl="0" w:tplc="EF3EBB2C">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AFC62D2"/>
    <w:multiLevelType w:val="hybridMultilevel"/>
    <w:tmpl w:val="F54E7016"/>
    <w:lvl w:ilvl="0" w:tplc="04090011">
      <w:start w:val="1"/>
      <w:numFmt w:val="decimal"/>
      <w:lvlText w:val="%1)"/>
      <w:lvlJc w:val="left"/>
      <w:pPr>
        <w:ind w:left="153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3">
      <w:start w:val="1"/>
      <w:numFmt w:val="bullet"/>
      <w:lvlText w:val="o"/>
      <w:lvlJc w:val="left"/>
      <w:pPr>
        <w:ind w:left="3600" w:hanging="360"/>
      </w:pPr>
      <w:rPr>
        <w:rFonts w:ascii="Courier New" w:hAnsi="Courier New" w:cs="Courier New" w:hint="default"/>
      </w:rPr>
    </w:lvl>
    <w:lvl w:ilvl="4" w:tplc="61BCEF24">
      <w:numFmt w:val="bullet"/>
      <w:lvlText w:val="-"/>
      <w:lvlJc w:val="left"/>
      <w:pPr>
        <w:ind w:left="4320" w:hanging="360"/>
      </w:pPr>
      <w:rPr>
        <w:rFonts w:ascii="Calibri" w:eastAsia="Calibri" w:hAnsi="Calibri"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36"/>
  </w:num>
  <w:num w:numId="3">
    <w:abstractNumId w:val="23"/>
  </w:num>
  <w:num w:numId="4">
    <w:abstractNumId w:val="7"/>
  </w:num>
  <w:num w:numId="5">
    <w:abstractNumId w:val="20"/>
  </w:num>
  <w:num w:numId="6">
    <w:abstractNumId w:val="40"/>
  </w:num>
  <w:num w:numId="7">
    <w:abstractNumId w:val="38"/>
  </w:num>
  <w:num w:numId="8">
    <w:abstractNumId w:val="8"/>
  </w:num>
  <w:num w:numId="9">
    <w:abstractNumId w:val="34"/>
  </w:num>
  <w:num w:numId="10">
    <w:abstractNumId w:val="17"/>
  </w:num>
  <w:num w:numId="11">
    <w:abstractNumId w:val="19"/>
  </w:num>
  <w:num w:numId="12">
    <w:abstractNumId w:val="30"/>
  </w:num>
  <w:num w:numId="13">
    <w:abstractNumId w:val="5"/>
  </w:num>
  <w:num w:numId="14">
    <w:abstractNumId w:val="10"/>
  </w:num>
  <w:num w:numId="15">
    <w:abstractNumId w:val="41"/>
  </w:num>
  <w:num w:numId="16">
    <w:abstractNumId w:val="0"/>
  </w:num>
  <w:num w:numId="17">
    <w:abstractNumId w:val="14"/>
  </w:num>
  <w:num w:numId="18">
    <w:abstractNumId w:val="22"/>
  </w:num>
  <w:num w:numId="19">
    <w:abstractNumId w:val="26"/>
  </w:num>
  <w:num w:numId="20">
    <w:abstractNumId w:val="31"/>
  </w:num>
  <w:num w:numId="21">
    <w:abstractNumId w:val="1"/>
  </w:num>
  <w:num w:numId="22">
    <w:abstractNumId w:val="35"/>
  </w:num>
  <w:num w:numId="23">
    <w:abstractNumId w:val="12"/>
  </w:num>
  <w:num w:numId="24">
    <w:abstractNumId w:val="6"/>
  </w:num>
  <w:num w:numId="25">
    <w:abstractNumId w:val="18"/>
  </w:num>
  <w:num w:numId="26">
    <w:abstractNumId w:val="3"/>
  </w:num>
  <w:num w:numId="27">
    <w:abstractNumId w:val="28"/>
  </w:num>
  <w:num w:numId="28">
    <w:abstractNumId w:val="2"/>
  </w:num>
  <w:num w:numId="29">
    <w:abstractNumId w:val="11"/>
  </w:num>
  <w:num w:numId="30">
    <w:abstractNumId w:val="13"/>
  </w:num>
  <w:num w:numId="31">
    <w:abstractNumId w:val="33"/>
  </w:num>
  <w:num w:numId="32">
    <w:abstractNumId w:val="24"/>
  </w:num>
  <w:num w:numId="33">
    <w:abstractNumId w:val="25"/>
  </w:num>
  <w:num w:numId="34">
    <w:abstractNumId w:val="15"/>
  </w:num>
  <w:num w:numId="35">
    <w:abstractNumId w:val="32"/>
  </w:num>
  <w:num w:numId="36">
    <w:abstractNumId w:val="4"/>
  </w:num>
  <w:num w:numId="37">
    <w:abstractNumId w:val="9"/>
  </w:num>
  <w:num w:numId="38">
    <w:abstractNumId w:val="21"/>
  </w:num>
  <w:num w:numId="39">
    <w:abstractNumId w:val="39"/>
  </w:num>
  <w:num w:numId="40">
    <w:abstractNumId w:val="37"/>
  </w:num>
  <w:num w:numId="41">
    <w:abstractNumId w:val="27"/>
  </w:num>
  <w:num w:numId="42">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EE"/>
    <w:rsid w:val="00005656"/>
    <w:rsid w:val="00027CA3"/>
    <w:rsid w:val="000550CC"/>
    <w:rsid w:val="00060EE1"/>
    <w:rsid w:val="00061A2A"/>
    <w:rsid w:val="00093D87"/>
    <w:rsid w:val="000B152A"/>
    <w:rsid w:val="00110389"/>
    <w:rsid w:val="001A18E5"/>
    <w:rsid w:val="001B6AB6"/>
    <w:rsid w:val="001B772B"/>
    <w:rsid w:val="00217E7B"/>
    <w:rsid w:val="002C0E03"/>
    <w:rsid w:val="002F5A54"/>
    <w:rsid w:val="003074EE"/>
    <w:rsid w:val="00381369"/>
    <w:rsid w:val="00384EE5"/>
    <w:rsid w:val="003A51FD"/>
    <w:rsid w:val="003E038A"/>
    <w:rsid w:val="00451A17"/>
    <w:rsid w:val="00464EA6"/>
    <w:rsid w:val="00466203"/>
    <w:rsid w:val="00497DEB"/>
    <w:rsid w:val="004A31B3"/>
    <w:rsid w:val="004B164E"/>
    <w:rsid w:val="00570276"/>
    <w:rsid w:val="005A04C5"/>
    <w:rsid w:val="005B4C65"/>
    <w:rsid w:val="00615ABE"/>
    <w:rsid w:val="00622208"/>
    <w:rsid w:val="00641CD0"/>
    <w:rsid w:val="00682FFB"/>
    <w:rsid w:val="00685091"/>
    <w:rsid w:val="006A27C5"/>
    <w:rsid w:val="006C4312"/>
    <w:rsid w:val="006D36BE"/>
    <w:rsid w:val="006D68DD"/>
    <w:rsid w:val="006E4017"/>
    <w:rsid w:val="007075C7"/>
    <w:rsid w:val="00711D73"/>
    <w:rsid w:val="00734E8C"/>
    <w:rsid w:val="0073604F"/>
    <w:rsid w:val="007876EE"/>
    <w:rsid w:val="007941EC"/>
    <w:rsid w:val="00804675"/>
    <w:rsid w:val="00815569"/>
    <w:rsid w:val="008245E4"/>
    <w:rsid w:val="00835138"/>
    <w:rsid w:val="00867C59"/>
    <w:rsid w:val="00892316"/>
    <w:rsid w:val="008C223C"/>
    <w:rsid w:val="00997A55"/>
    <w:rsid w:val="009C1B85"/>
    <w:rsid w:val="00A61121"/>
    <w:rsid w:val="00A92F91"/>
    <w:rsid w:val="00A9639C"/>
    <w:rsid w:val="00AB010A"/>
    <w:rsid w:val="00AD0E55"/>
    <w:rsid w:val="00AD5B3F"/>
    <w:rsid w:val="00AE4247"/>
    <w:rsid w:val="00AF283B"/>
    <w:rsid w:val="00AF407D"/>
    <w:rsid w:val="00B77F1F"/>
    <w:rsid w:val="00B84475"/>
    <w:rsid w:val="00BB7F93"/>
    <w:rsid w:val="00BC3B5B"/>
    <w:rsid w:val="00BF0FD3"/>
    <w:rsid w:val="00C308C9"/>
    <w:rsid w:val="00C77061"/>
    <w:rsid w:val="00CB2767"/>
    <w:rsid w:val="00D0016A"/>
    <w:rsid w:val="00D07539"/>
    <w:rsid w:val="00D4781C"/>
    <w:rsid w:val="00DA1653"/>
    <w:rsid w:val="00DA25ED"/>
    <w:rsid w:val="00E64530"/>
    <w:rsid w:val="00E74423"/>
    <w:rsid w:val="00EE0A77"/>
    <w:rsid w:val="00EE102D"/>
    <w:rsid w:val="00EF61AB"/>
    <w:rsid w:val="00F244C6"/>
    <w:rsid w:val="00F41260"/>
    <w:rsid w:val="00F81BB9"/>
    <w:rsid w:val="00FD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EE"/>
    <w:pPr>
      <w:spacing w:after="0" w:line="240" w:lineRule="auto"/>
    </w:pPr>
    <w:rPr>
      <w:rFonts w:ascii="Arial" w:eastAsia="Times New Roman" w:hAnsi="Arial" w:cs="Times New Roman"/>
      <w:sz w:val="24"/>
      <w:szCs w:val="24"/>
    </w:rPr>
  </w:style>
  <w:style w:type="paragraph" w:styleId="Heading1">
    <w:name w:val="heading 1"/>
    <w:aliases w:val="h1,new page/chapter,Heading 1 (NN),subhead 1,H1,1 ghost,g,Part"/>
    <w:basedOn w:val="Normal"/>
    <w:next w:val="Normal"/>
    <w:link w:val="Heading1Char"/>
    <w:qFormat/>
    <w:rsid w:val="007941EC"/>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rsid w:val="00C77061"/>
    <w:pPr>
      <w:keepNext/>
      <w:spacing w:before="240" w:after="60" w:line="276" w:lineRule="auto"/>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1103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6EE"/>
    <w:rPr>
      <w:rFonts w:ascii="Tahoma" w:hAnsi="Tahoma" w:cs="Tahoma"/>
      <w:sz w:val="16"/>
      <w:szCs w:val="16"/>
    </w:rPr>
  </w:style>
  <w:style w:type="character" w:customStyle="1" w:styleId="BalloonTextChar">
    <w:name w:val="Balloon Text Char"/>
    <w:basedOn w:val="DefaultParagraphFont"/>
    <w:link w:val="BalloonText"/>
    <w:uiPriority w:val="99"/>
    <w:semiHidden/>
    <w:rsid w:val="007876EE"/>
    <w:rPr>
      <w:rFonts w:ascii="Tahoma" w:eastAsia="Times New Roman" w:hAnsi="Tahoma" w:cs="Tahoma"/>
      <w:sz w:val="16"/>
      <w:szCs w:val="16"/>
    </w:rPr>
  </w:style>
  <w:style w:type="character" w:customStyle="1" w:styleId="Heading2Char">
    <w:name w:val="Heading 2 Char"/>
    <w:basedOn w:val="DefaultParagraphFont"/>
    <w:link w:val="Heading2"/>
    <w:rsid w:val="00C77061"/>
    <w:rPr>
      <w:rFonts w:ascii="Cambria" w:eastAsia="Times New Roman" w:hAnsi="Cambria" w:cs="Times New Roman"/>
      <w:b/>
      <w:bCs/>
      <w:i/>
      <w:iCs/>
      <w:sz w:val="28"/>
      <w:szCs w:val="28"/>
    </w:rPr>
  </w:style>
  <w:style w:type="paragraph" w:styleId="ListParagraph">
    <w:name w:val="List Paragraph"/>
    <w:basedOn w:val="Normal"/>
    <w:uiPriority w:val="1"/>
    <w:qFormat/>
    <w:rsid w:val="00C77061"/>
    <w:pPr>
      <w:spacing w:after="200" w:line="276" w:lineRule="auto"/>
      <w:ind w:left="720"/>
    </w:pPr>
    <w:rPr>
      <w:rFonts w:ascii="Calibri" w:eastAsia="Calibri" w:hAnsi="Calibri"/>
      <w:sz w:val="22"/>
      <w:szCs w:val="22"/>
    </w:rPr>
  </w:style>
  <w:style w:type="paragraph" w:styleId="Header">
    <w:name w:val="header"/>
    <w:aliases w:val="Alt Header"/>
    <w:basedOn w:val="Normal"/>
    <w:link w:val="HeaderChar"/>
    <w:unhideWhenUsed/>
    <w:rsid w:val="00C77061"/>
    <w:pPr>
      <w:tabs>
        <w:tab w:val="center" w:pos="4680"/>
        <w:tab w:val="right" w:pos="9360"/>
      </w:tabs>
    </w:pPr>
  </w:style>
  <w:style w:type="character" w:customStyle="1" w:styleId="HeaderChar">
    <w:name w:val="Header Char"/>
    <w:aliases w:val="Alt Header Char"/>
    <w:basedOn w:val="DefaultParagraphFont"/>
    <w:link w:val="Header"/>
    <w:rsid w:val="00C77061"/>
    <w:rPr>
      <w:rFonts w:ascii="Arial" w:eastAsia="Times New Roman" w:hAnsi="Arial" w:cs="Times New Roman"/>
      <w:sz w:val="24"/>
      <w:szCs w:val="24"/>
    </w:rPr>
  </w:style>
  <w:style w:type="paragraph" w:styleId="Footer">
    <w:name w:val="footer"/>
    <w:basedOn w:val="Normal"/>
    <w:link w:val="FooterChar"/>
    <w:uiPriority w:val="99"/>
    <w:unhideWhenUsed/>
    <w:rsid w:val="00C77061"/>
    <w:pPr>
      <w:tabs>
        <w:tab w:val="center" w:pos="4680"/>
        <w:tab w:val="right" w:pos="9360"/>
      </w:tabs>
    </w:pPr>
  </w:style>
  <w:style w:type="character" w:customStyle="1" w:styleId="FooterChar">
    <w:name w:val="Footer Char"/>
    <w:basedOn w:val="DefaultParagraphFont"/>
    <w:link w:val="Footer"/>
    <w:uiPriority w:val="99"/>
    <w:rsid w:val="00C77061"/>
    <w:rPr>
      <w:rFonts w:ascii="Arial" w:eastAsia="Times New Roman" w:hAnsi="Arial" w:cs="Times New Roman"/>
      <w:sz w:val="24"/>
      <w:szCs w:val="24"/>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rsid w:val="00F244C6"/>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ind w:left="2880" w:hanging="2160"/>
      <w:jc w:val="both"/>
    </w:pPr>
    <w:rPr>
      <w:rFonts w:ascii="Times New Roman" w:hAnsi="Times New Roman"/>
      <w:szCs w:val="20"/>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rsid w:val="00F244C6"/>
    <w:rPr>
      <w:rFonts w:ascii="Times New Roman" w:eastAsia="Times New Roman" w:hAnsi="Times New Roman" w:cs="Times New Roman"/>
      <w:sz w:val="24"/>
      <w:szCs w:val="20"/>
    </w:rPr>
  </w:style>
  <w:style w:type="character" w:styleId="Hyperlink">
    <w:name w:val="Hyperlink"/>
    <w:uiPriority w:val="99"/>
    <w:unhideWhenUsed/>
    <w:rsid w:val="00AB010A"/>
    <w:rPr>
      <w:color w:val="0000FF"/>
      <w:u w:val="single"/>
    </w:rPr>
  </w:style>
  <w:style w:type="character" w:customStyle="1" w:styleId="Heading1Char">
    <w:name w:val="Heading 1 Char"/>
    <w:aliases w:val="h1 Char,new page/chapter Char,Heading 1 (NN) Char,subhead 1 Char,H1 Char,1 ghost Char,g Char,Part Char"/>
    <w:basedOn w:val="DefaultParagraphFont"/>
    <w:link w:val="Heading1"/>
    <w:rsid w:val="007941EC"/>
    <w:rPr>
      <w:rFonts w:ascii="Cambria" w:eastAsia="Times New Roman" w:hAnsi="Cambria" w:cs="Times New Roman"/>
      <w:b/>
      <w:bCs/>
      <w:kern w:val="32"/>
      <w:sz w:val="32"/>
      <w:szCs w:val="32"/>
      <w:lang w:val="x-none" w:eastAsia="x-none"/>
    </w:rPr>
  </w:style>
  <w:style w:type="paragraph" w:customStyle="1" w:styleId="MyHeading2">
    <w:name w:val="MyHeading2"/>
    <w:basedOn w:val="Heading2"/>
    <w:next w:val="Normal"/>
    <w:rsid w:val="007941EC"/>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rPr>
  </w:style>
  <w:style w:type="table" w:styleId="TableGrid">
    <w:name w:val="Table Grid"/>
    <w:basedOn w:val="TableNormal"/>
    <w:uiPriority w:val="59"/>
    <w:rsid w:val="00EE1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5569"/>
    <w:rPr>
      <w:sz w:val="16"/>
      <w:szCs w:val="16"/>
    </w:rPr>
  </w:style>
  <w:style w:type="paragraph" w:styleId="CommentText">
    <w:name w:val="annotation text"/>
    <w:basedOn w:val="Normal"/>
    <w:link w:val="CommentTextChar"/>
    <w:uiPriority w:val="99"/>
    <w:semiHidden/>
    <w:unhideWhenUsed/>
    <w:rsid w:val="00815569"/>
    <w:rPr>
      <w:sz w:val="20"/>
      <w:szCs w:val="20"/>
    </w:rPr>
  </w:style>
  <w:style w:type="character" w:customStyle="1" w:styleId="CommentTextChar">
    <w:name w:val="Comment Text Char"/>
    <w:basedOn w:val="DefaultParagraphFont"/>
    <w:link w:val="CommentText"/>
    <w:uiPriority w:val="99"/>
    <w:semiHidden/>
    <w:rsid w:val="0081556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15569"/>
    <w:rPr>
      <w:b/>
      <w:bCs/>
    </w:rPr>
  </w:style>
  <w:style w:type="character" w:customStyle="1" w:styleId="CommentSubjectChar">
    <w:name w:val="Comment Subject Char"/>
    <w:basedOn w:val="CommentTextChar"/>
    <w:link w:val="CommentSubject"/>
    <w:uiPriority w:val="99"/>
    <w:semiHidden/>
    <w:rsid w:val="00815569"/>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semiHidden/>
    <w:rsid w:val="00110389"/>
    <w:rPr>
      <w:rFonts w:asciiTheme="majorHAnsi" w:eastAsiaTheme="majorEastAsia" w:hAnsiTheme="majorHAnsi" w:cstheme="majorBidi"/>
      <w:b/>
      <w:bCs/>
      <w:i/>
      <w:iCs/>
      <w:color w:val="4F81BD" w:themeColor="accent1"/>
      <w:sz w:val="24"/>
      <w:szCs w:val="24"/>
    </w:rPr>
  </w:style>
  <w:style w:type="paragraph" w:customStyle="1" w:styleId="Bullet1">
    <w:name w:val="Bullet1"/>
    <w:basedOn w:val="BodyText"/>
    <w:link w:val="Bullet1Char"/>
    <w:rsid w:val="00110389"/>
    <w:pPr>
      <w:widowControl/>
      <w:numPr>
        <w:numId w:val="18"/>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rPr>
  </w:style>
  <w:style w:type="character" w:customStyle="1" w:styleId="Bullet1Char">
    <w:name w:val="Bullet1 Char"/>
    <w:link w:val="Bullet1"/>
    <w:rsid w:val="00110389"/>
    <w:rPr>
      <w:rFonts w:ascii="Times New Roman" w:eastAsia="Times New Roman" w:hAnsi="Times New Roman" w:cs="Times New Roman"/>
      <w:szCs w:val="20"/>
    </w:rPr>
  </w:style>
  <w:style w:type="paragraph" w:styleId="NormalWeb">
    <w:name w:val="Normal (Web)"/>
    <w:basedOn w:val="Normal"/>
    <w:uiPriority w:val="99"/>
    <w:rsid w:val="00B77F1F"/>
    <w:pPr>
      <w:spacing w:before="100" w:beforeAutospacing="1" w:after="100" w:afterAutospacing="1"/>
    </w:pPr>
    <w:rPr>
      <w:rFonts w:ascii="Times New Roman" w:hAnsi="Times New Roman"/>
    </w:rPr>
  </w:style>
  <w:style w:type="paragraph" w:customStyle="1" w:styleId="BASICTableBody">
    <w:name w:val="BASIC Table Body"/>
    <w:basedOn w:val="Normal"/>
    <w:link w:val="BASICTableBodyChar"/>
    <w:rsid w:val="00464EA6"/>
    <w:pPr>
      <w:spacing w:before="60" w:after="60"/>
    </w:pPr>
    <w:rPr>
      <w:rFonts w:cs="Arial"/>
      <w:sz w:val="18"/>
    </w:rPr>
  </w:style>
  <w:style w:type="character" w:customStyle="1" w:styleId="BASICTableBodyChar">
    <w:name w:val="BASIC Table Body Char"/>
    <w:basedOn w:val="DefaultParagraphFont"/>
    <w:link w:val="BASICTableBody"/>
    <w:rsid w:val="00464EA6"/>
    <w:rPr>
      <w:rFonts w:ascii="Arial" w:eastAsia="Times New Roman" w:hAnsi="Arial" w:cs="Arial"/>
      <w:sz w:val="18"/>
      <w:szCs w:val="24"/>
    </w:rPr>
  </w:style>
  <w:style w:type="paragraph" w:customStyle="1" w:styleId="BASICTableBullet1">
    <w:name w:val="BASIC Table Bullet1"/>
    <w:basedOn w:val="BASICTableBody"/>
    <w:rsid w:val="00464EA6"/>
    <w:pPr>
      <w:numPr>
        <w:numId w:val="32"/>
      </w:numPr>
      <w:tabs>
        <w:tab w:val="left" w:pos="252"/>
      </w:tabs>
      <w:ind w:left="252" w:hanging="252"/>
    </w:pPr>
  </w:style>
  <w:style w:type="paragraph" w:customStyle="1" w:styleId="BASICTableBullet2">
    <w:name w:val="BASIC Table Bullet2"/>
    <w:basedOn w:val="BASICTableBullet1"/>
    <w:rsid w:val="00464EA6"/>
    <w:pPr>
      <w:numPr>
        <w:ilvl w:val="1"/>
      </w:numPr>
      <w:tabs>
        <w:tab w:val="clear" w:pos="252"/>
        <w:tab w:val="left" w:pos="522"/>
      </w:tabs>
      <w:ind w:left="522" w:hanging="270"/>
    </w:pPr>
  </w:style>
  <w:style w:type="paragraph" w:customStyle="1" w:styleId="TableParagraph">
    <w:name w:val="Table Paragraph"/>
    <w:basedOn w:val="Normal"/>
    <w:uiPriority w:val="1"/>
    <w:qFormat/>
    <w:rsid w:val="00AD5B3F"/>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EE"/>
    <w:pPr>
      <w:spacing w:after="0" w:line="240" w:lineRule="auto"/>
    </w:pPr>
    <w:rPr>
      <w:rFonts w:ascii="Arial" w:eastAsia="Times New Roman" w:hAnsi="Arial" w:cs="Times New Roman"/>
      <w:sz w:val="24"/>
      <w:szCs w:val="24"/>
    </w:rPr>
  </w:style>
  <w:style w:type="paragraph" w:styleId="Heading1">
    <w:name w:val="heading 1"/>
    <w:aliases w:val="h1,new page/chapter,Heading 1 (NN),subhead 1,H1,1 ghost,g,Part"/>
    <w:basedOn w:val="Normal"/>
    <w:next w:val="Normal"/>
    <w:link w:val="Heading1Char"/>
    <w:qFormat/>
    <w:rsid w:val="007941EC"/>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rsid w:val="00C77061"/>
    <w:pPr>
      <w:keepNext/>
      <w:spacing w:before="240" w:after="60" w:line="276" w:lineRule="auto"/>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1103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6EE"/>
    <w:rPr>
      <w:rFonts w:ascii="Tahoma" w:hAnsi="Tahoma" w:cs="Tahoma"/>
      <w:sz w:val="16"/>
      <w:szCs w:val="16"/>
    </w:rPr>
  </w:style>
  <w:style w:type="character" w:customStyle="1" w:styleId="BalloonTextChar">
    <w:name w:val="Balloon Text Char"/>
    <w:basedOn w:val="DefaultParagraphFont"/>
    <w:link w:val="BalloonText"/>
    <w:uiPriority w:val="99"/>
    <w:semiHidden/>
    <w:rsid w:val="007876EE"/>
    <w:rPr>
      <w:rFonts w:ascii="Tahoma" w:eastAsia="Times New Roman" w:hAnsi="Tahoma" w:cs="Tahoma"/>
      <w:sz w:val="16"/>
      <w:szCs w:val="16"/>
    </w:rPr>
  </w:style>
  <w:style w:type="character" w:customStyle="1" w:styleId="Heading2Char">
    <w:name w:val="Heading 2 Char"/>
    <w:basedOn w:val="DefaultParagraphFont"/>
    <w:link w:val="Heading2"/>
    <w:rsid w:val="00C77061"/>
    <w:rPr>
      <w:rFonts w:ascii="Cambria" w:eastAsia="Times New Roman" w:hAnsi="Cambria" w:cs="Times New Roman"/>
      <w:b/>
      <w:bCs/>
      <w:i/>
      <w:iCs/>
      <w:sz w:val="28"/>
      <w:szCs w:val="28"/>
    </w:rPr>
  </w:style>
  <w:style w:type="paragraph" w:styleId="ListParagraph">
    <w:name w:val="List Paragraph"/>
    <w:basedOn w:val="Normal"/>
    <w:uiPriority w:val="1"/>
    <w:qFormat/>
    <w:rsid w:val="00C77061"/>
    <w:pPr>
      <w:spacing w:after="200" w:line="276" w:lineRule="auto"/>
      <w:ind w:left="720"/>
    </w:pPr>
    <w:rPr>
      <w:rFonts w:ascii="Calibri" w:eastAsia="Calibri" w:hAnsi="Calibri"/>
      <w:sz w:val="22"/>
      <w:szCs w:val="22"/>
    </w:rPr>
  </w:style>
  <w:style w:type="paragraph" w:styleId="Header">
    <w:name w:val="header"/>
    <w:aliases w:val="Alt Header"/>
    <w:basedOn w:val="Normal"/>
    <w:link w:val="HeaderChar"/>
    <w:unhideWhenUsed/>
    <w:rsid w:val="00C77061"/>
    <w:pPr>
      <w:tabs>
        <w:tab w:val="center" w:pos="4680"/>
        <w:tab w:val="right" w:pos="9360"/>
      </w:tabs>
    </w:pPr>
  </w:style>
  <w:style w:type="character" w:customStyle="1" w:styleId="HeaderChar">
    <w:name w:val="Header Char"/>
    <w:aliases w:val="Alt Header Char"/>
    <w:basedOn w:val="DefaultParagraphFont"/>
    <w:link w:val="Header"/>
    <w:rsid w:val="00C77061"/>
    <w:rPr>
      <w:rFonts w:ascii="Arial" w:eastAsia="Times New Roman" w:hAnsi="Arial" w:cs="Times New Roman"/>
      <w:sz w:val="24"/>
      <w:szCs w:val="24"/>
    </w:rPr>
  </w:style>
  <w:style w:type="paragraph" w:styleId="Footer">
    <w:name w:val="footer"/>
    <w:basedOn w:val="Normal"/>
    <w:link w:val="FooterChar"/>
    <w:uiPriority w:val="99"/>
    <w:unhideWhenUsed/>
    <w:rsid w:val="00C77061"/>
    <w:pPr>
      <w:tabs>
        <w:tab w:val="center" w:pos="4680"/>
        <w:tab w:val="right" w:pos="9360"/>
      </w:tabs>
    </w:pPr>
  </w:style>
  <w:style w:type="character" w:customStyle="1" w:styleId="FooterChar">
    <w:name w:val="Footer Char"/>
    <w:basedOn w:val="DefaultParagraphFont"/>
    <w:link w:val="Footer"/>
    <w:uiPriority w:val="99"/>
    <w:rsid w:val="00C77061"/>
    <w:rPr>
      <w:rFonts w:ascii="Arial" w:eastAsia="Times New Roman" w:hAnsi="Arial" w:cs="Times New Roman"/>
      <w:sz w:val="24"/>
      <w:szCs w:val="24"/>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rsid w:val="00F244C6"/>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ind w:left="2880" w:hanging="2160"/>
      <w:jc w:val="both"/>
    </w:pPr>
    <w:rPr>
      <w:rFonts w:ascii="Times New Roman" w:hAnsi="Times New Roman"/>
      <w:szCs w:val="20"/>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rsid w:val="00F244C6"/>
    <w:rPr>
      <w:rFonts w:ascii="Times New Roman" w:eastAsia="Times New Roman" w:hAnsi="Times New Roman" w:cs="Times New Roman"/>
      <w:sz w:val="24"/>
      <w:szCs w:val="20"/>
    </w:rPr>
  </w:style>
  <w:style w:type="character" w:styleId="Hyperlink">
    <w:name w:val="Hyperlink"/>
    <w:uiPriority w:val="99"/>
    <w:unhideWhenUsed/>
    <w:rsid w:val="00AB010A"/>
    <w:rPr>
      <w:color w:val="0000FF"/>
      <w:u w:val="single"/>
    </w:rPr>
  </w:style>
  <w:style w:type="character" w:customStyle="1" w:styleId="Heading1Char">
    <w:name w:val="Heading 1 Char"/>
    <w:aliases w:val="h1 Char,new page/chapter Char,Heading 1 (NN) Char,subhead 1 Char,H1 Char,1 ghost Char,g Char,Part Char"/>
    <w:basedOn w:val="DefaultParagraphFont"/>
    <w:link w:val="Heading1"/>
    <w:rsid w:val="007941EC"/>
    <w:rPr>
      <w:rFonts w:ascii="Cambria" w:eastAsia="Times New Roman" w:hAnsi="Cambria" w:cs="Times New Roman"/>
      <w:b/>
      <w:bCs/>
      <w:kern w:val="32"/>
      <w:sz w:val="32"/>
      <w:szCs w:val="32"/>
      <w:lang w:val="x-none" w:eastAsia="x-none"/>
    </w:rPr>
  </w:style>
  <w:style w:type="paragraph" w:customStyle="1" w:styleId="MyHeading2">
    <w:name w:val="MyHeading2"/>
    <w:basedOn w:val="Heading2"/>
    <w:next w:val="Normal"/>
    <w:rsid w:val="007941EC"/>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rPr>
  </w:style>
  <w:style w:type="table" w:styleId="TableGrid">
    <w:name w:val="Table Grid"/>
    <w:basedOn w:val="TableNormal"/>
    <w:uiPriority w:val="59"/>
    <w:rsid w:val="00EE1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5569"/>
    <w:rPr>
      <w:sz w:val="16"/>
      <w:szCs w:val="16"/>
    </w:rPr>
  </w:style>
  <w:style w:type="paragraph" w:styleId="CommentText">
    <w:name w:val="annotation text"/>
    <w:basedOn w:val="Normal"/>
    <w:link w:val="CommentTextChar"/>
    <w:uiPriority w:val="99"/>
    <w:semiHidden/>
    <w:unhideWhenUsed/>
    <w:rsid w:val="00815569"/>
    <w:rPr>
      <w:sz w:val="20"/>
      <w:szCs w:val="20"/>
    </w:rPr>
  </w:style>
  <w:style w:type="character" w:customStyle="1" w:styleId="CommentTextChar">
    <w:name w:val="Comment Text Char"/>
    <w:basedOn w:val="DefaultParagraphFont"/>
    <w:link w:val="CommentText"/>
    <w:uiPriority w:val="99"/>
    <w:semiHidden/>
    <w:rsid w:val="0081556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15569"/>
    <w:rPr>
      <w:b/>
      <w:bCs/>
    </w:rPr>
  </w:style>
  <w:style w:type="character" w:customStyle="1" w:styleId="CommentSubjectChar">
    <w:name w:val="Comment Subject Char"/>
    <w:basedOn w:val="CommentTextChar"/>
    <w:link w:val="CommentSubject"/>
    <w:uiPriority w:val="99"/>
    <w:semiHidden/>
    <w:rsid w:val="00815569"/>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semiHidden/>
    <w:rsid w:val="00110389"/>
    <w:rPr>
      <w:rFonts w:asciiTheme="majorHAnsi" w:eastAsiaTheme="majorEastAsia" w:hAnsiTheme="majorHAnsi" w:cstheme="majorBidi"/>
      <w:b/>
      <w:bCs/>
      <w:i/>
      <w:iCs/>
      <w:color w:val="4F81BD" w:themeColor="accent1"/>
      <w:sz w:val="24"/>
      <w:szCs w:val="24"/>
    </w:rPr>
  </w:style>
  <w:style w:type="paragraph" w:customStyle="1" w:styleId="Bullet1">
    <w:name w:val="Bullet1"/>
    <w:basedOn w:val="BodyText"/>
    <w:link w:val="Bullet1Char"/>
    <w:rsid w:val="00110389"/>
    <w:pPr>
      <w:widowControl/>
      <w:numPr>
        <w:numId w:val="18"/>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rPr>
  </w:style>
  <w:style w:type="character" w:customStyle="1" w:styleId="Bullet1Char">
    <w:name w:val="Bullet1 Char"/>
    <w:link w:val="Bullet1"/>
    <w:rsid w:val="00110389"/>
    <w:rPr>
      <w:rFonts w:ascii="Times New Roman" w:eastAsia="Times New Roman" w:hAnsi="Times New Roman" w:cs="Times New Roman"/>
      <w:szCs w:val="20"/>
    </w:rPr>
  </w:style>
  <w:style w:type="paragraph" w:styleId="NormalWeb">
    <w:name w:val="Normal (Web)"/>
    <w:basedOn w:val="Normal"/>
    <w:uiPriority w:val="99"/>
    <w:rsid w:val="00B77F1F"/>
    <w:pPr>
      <w:spacing w:before="100" w:beforeAutospacing="1" w:after="100" w:afterAutospacing="1"/>
    </w:pPr>
    <w:rPr>
      <w:rFonts w:ascii="Times New Roman" w:hAnsi="Times New Roman"/>
    </w:rPr>
  </w:style>
  <w:style w:type="paragraph" w:customStyle="1" w:styleId="BASICTableBody">
    <w:name w:val="BASIC Table Body"/>
    <w:basedOn w:val="Normal"/>
    <w:link w:val="BASICTableBodyChar"/>
    <w:rsid w:val="00464EA6"/>
    <w:pPr>
      <w:spacing w:before="60" w:after="60"/>
    </w:pPr>
    <w:rPr>
      <w:rFonts w:cs="Arial"/>
      <w:sz w:val="18"/>
    </w:rPr>
  </w:style>
  <w:style w:type="character" w:customStyle="1" w:styleId="BASICTableBodyChar">
    <w:name w:val="BASIC Table Body Char"/>
    <w:basedOn w:val="DefaultParagraphFont"/>
    <w:link w:val="BASICTableBody"/>
    <w:rsid w:val="00464EA6"/>
    <w:rPr>
      <w:rFonts w:ascii="Arial" w:eastAsia="Times New Roman" w:hAnsi="Arial" w:cs="Arial"/>
      <w:sz w:val="18"/>
      <w:szCs w:val="24"/>
    </w:rPr>
  </w:style>
  <w:style w:type="paragraph" w:customStyle="1" w:styleId="BASICTableBullet1">
    <w:name w:val="BASIC Table Bullet1"/>
    <w:basedOn w:val="BASICTableBody"/>
    <w:rsid w:val="00464EA6"/>
    <w:pPr>
      <w:numPr>
        <w:numId w:val="32"/>
      </w:numPr>
      <w:tabs>
        <w:tab w:val="left" w:pos="252"/>
      </w:tabs>
      <w:ind w:left="252" w:hanging="252"/>
    </w:pPr>
  </w:style>
  <w:style w:type="paragraph" w:customStyle="1" w:styleId="BASICTableBullet2">
    <w:name w:val="BASIC Table Bullet2"/>
    <w:basedOn w:val="BASICTableBullet1"/>
    <w:rsid w:val="00464EA6"/>
    <w:pPr>
      <w:numPr>
        <w:ilvl w:val="1"/>
      </w:numPr>
      <w:tabs>
        <w:tab w:val="clear" w:pos="252"/>
        <w:tab w:val="left" w:pos="522"/>
      </w:tabs>
      <w:ind w:left="522" w:hanging="270"/>
    </w:pPr>
  </w:style>
  <w:style w:type="paragraph" w:customStyle="1" w:styleId="TableParagraph">
    <w:name w:val="Table Paragraph"/>
    <w:basedOn w:val="Normal"/>
    <w:uiPriority w:val="1"/>
    <w:qFormat/>
    <w:rsid w:val="00AD5B3F"/>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C23C7C23</Template>
  <TotalTime>11</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NYSDTF</dc:creator>
  <cp:lastModifiedBy>Jones, Earl</cp:lastModifiedBy>
  <cp:revision>5</cp:revision>
  <cp:lastPrinted>2016-07-15T12:16:00Z</cp:lastPrinted>
  <dcterms:created xsi:type="dcterms:W3CDTF">2016-08-18T14:36:00Z</dcterms:created>
  <dcterms:modified xsi:type="dcterms:W3CDTF">2016-08-18T20:29:00Z</dcterms:modified>
</cp:coreProperties>
</file>